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29.055016pt;width:595.276pt;height:33.307pt;mso-position-horizontal-relative:page;mso-position-vertical-relative:page;z-index:-252026880" filled="true" fillcolor="#d51920" stroked="false">
            <v:fill type="solid"/>
            <w10:wrap type="none"/>
          </v:rect>
        </w:pict>
      </w:r>
    </w:p>
    <w:p>
      <w:pPr>
        <w:pStyle w:val="BodyText"/>
        <w:rPr>
          <w:rFonts w:ascii="Times New Roman"/>
          <w:sz w:val="20"/>
        </w:rPr>
      </w:pPr>
    </w:p>
    <w:p>
      <w:pPr>
        <w:pStyle w:val="BodyText"/>
        <w:rPr>
          <w:rFonts w:ascii="Times New Roman"/>
          <w:sz w:val="20"/>
        </w:rPr>
      </w:pPr>
    </w:p>
    <w:p>
      <w:pPr>
        <w:pStyle w:val="BodyText"/>
        <w:spacing w:before="7"/>
        <w:rPr>
          <w:rFonts w:ascii="Times New Roman"/>
        </w:rPr>
      </w:pPr>
    </w:p>
    <w:p>
      <w:pPr>
        <w:spacing w:line="240" w:lineRule="auto"/>
        <w:ind w:left="1951" w:right="0" w:firstLine="0"/>
        <w:rPr>
          <w:rFonts w:ascii="Times New Roman"/>
          <w:sz w:val="20"/>
        </w:rPr>
      </w:pPr>
      <w:r>
        <w:rPr>
          <w:rFonts w:ascii="Times New Roman"/>
          <w:position w:val="45"/>
          <w:sz w:val="20"/>
        </w:rPr>
        <w:drawing>
          <wp:inline distT="0" distB="0" distL="0" distR="0">
            <wp:extent cx="574280" cy="5762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4280" cy="576262"/>
                    </a:xfrm>
                    <a:prstGeom prst="rect">
                      <a:avLst/>
                    </a:prstGeom>
                  </pic:spPr>
                </pic:pic>
              </a:graphicData>
            </a:graphic>
          </wp:inline>
        </w:drawing>
      </w:r>
      <w:r>
        <w:rPr>
          <w:rFonts w:ascii="Times New Roman"/>
          <w:position w:val="45"/>
          <w:sz w:val="20"/>
        </w:rPr>
      </w:r>
      <w:r>
        <w:rPr>
          <w:rFonts w:ascii="Times New Roman"/>
          <w:spacing w:val="-10"/>
          <w:position w:val="45"/>
          <w:sz w:val="20"/>
        </w:rPr>
        <w:t> </w:t>
      </w:r>
      <w:r>
        <w:rPr>
          <w:rFonts w:ascii="Times New Roman"/>
          <w:spacing w:val="-10"/>
          <w:sz w:val="20"/>
        </w:rPr>
        <w:pict>
          <v:group style="width:220pt;height:71.5pt;mso-position-horizontal-relative:char;mso-position-vertical-relative:line" coordorigin="0,0" coordsize="4400,1430">
            <v:line style="position:absolute" from="268,972" to="4356,972" stroked="true" strokeweight="2pt" strokecolor="#939598">
              <v:stroke dashstyle="solid"/>
            </v:line>
            <v:line style="position:absolute" from="188,11" to="188,1430" stroked="true" strokeweight="4.709pt" strokecolor="#d71920">
              <v:stroke dashstyle="solid"/>
            </v:line>
            <v:shape style="position:absolute;left:314;top:460;width:344;height:325" type="#_x0000_t75" stroked="false">
              <v:imagedata r:id="rId7" o:title=""/>
            </v:shape>
            <v:line style="position:absolute" from="6,888" to="819,888" stroked="true" strokeweight="3.914pt" strokecolor="#d71920">
              <v:stroke dashstyle="solid"/>
            </v:line>
            <v:rect style="position:absolute;left:6;top:849;width:813;height:78" filled="false" stroked="true" strokeweight=".613pt" strokecolor="#ffffff">
              <v:stroke dashstyle="solid"/>
            </v:rect>
            <v:shape style="position:absolute;left:726;top:17;width:867;height:1079" coordorigin="726,17" coordsize="867,1079" path="m966,17l726,17,727,613,731,705,745,789,767,863,798,926,838,979,885,1022,940,1055,1003,1078,1073,1091,1150,1096,1230,1091,1302,1077,1368,1053,1426,1020,1475,977,1517,924,1527,904,1158,904,1091,893,1038,859,999,804,974,726,966,627,966,17xm1593,17l1353,17,1353,627,1345,728,1321,806,1281,861,1227,893,1158,904,1527,904,1549,861,1573,789,1588,706,1593,613,1593,17xe" filled="true" fillcolor="#d71920" stroked="false">
              <v:path arrowok="t"/>
              <v:fill type="solid"/>
            </v:shape>
            <v:shape style="position:absolute;left:727;top:18;width:864;height:1077" coordorigin="728,18" coordsize="864,1077" path="m966,18l966,627,975,726,999,803,1038,859,1092,892,1158,903,1226,893,1281,860,1320,805,1345,728,1353,627,1353,18,1591,18,1591,612,1587,705,1572,788,1548,861,1516,923,1474,976,1425,1019,1367,1052,1302,1076,1230,1090,1150,1095,1073,1090,1004,1077,941,1054,886,1021,839,978,799,926,768,863,746,789,732,705,728,609,728,18,966,18xe" filled="false" stroked="true" strokeweight="1.84pt" strokecolor="#ffffff">
              <v:path arrowok="t"/>
              <v:stroke dashstyle="solid"/>
            </v:shape>
            <v:shape style="position:absolute;left:0;top:0;width:4400;height:1430" type="#_x0000_t202" filled="false" stroked="false">
              <v:textbox inset="0,0,0,0">
                <w:txbxContent>
                  <w:p>
                    <w:pPr>
                      <w:spacing w:line="240" w:lineRule="auto" w:before="2"/>
                      <w:rPr>
                        <w:rFonts w:ascii="Times New Roman"/>
                        <w:sz w:val="41"/>
                      </w:rPr>
                    </w:pPr>
                  </w:p>
                  <w:p>
                    <w:pPr>
                      <w:spacing w:before="0"/>
                      <w:ind w:left="1512" w:right="0" w:firstLine="0"/>
                      <w:jc w:val="left"/>
                      <w:rPr>
                        <w:rFonts w:ascii="Calibri"/>
                        <w:sz w:val="37"/>
                      </w:rPr>
                    </w:pPr>
                    <w:r>
                      <w:rPr>
                        <w:rFonts w:ascii="Times New Roman"/>
                        <w:color w:val="D71920"/>
                        <w:w w:val="168"/>
                        <w:sz w:val="37"/>
                        <w:u w:val="thick" w:color="D71920"/>
                      </w:rPr>
                      <w:t> </w:t>
                    </w:r>
                    <w:r>
                      <w:rPr>
                        <w:rFonts w:ascii="Calibri"/>
                        <w:color w:val="D71920"/>
                        <w:spacing w:val="-3"/>
                        <w:w w:val="170"/>
                        <w:sz w:val="37"/>
                        <w:u w:val="thick" w:color="D71920"/>
                      </w:rPr>
                      <w:t>INVESTIGA</w:t>
                    </w:r>
                  </w:p>
                </w:txbxContent>
              </v:textbox>
              <w10:wrap type="none"/>
            </v:shape>
          </v:group>
        </w:pict>
      </w:r>
      <w:r>
        <w:rPr>
          <w:rFonts w:ascii="Times New Roman"/>
          <w:spacing w:val="-10"/>
          <w:sz w:val="20"/>
        </w:rPr>
      </w:r>
    </w:p>
    <w:p>
      <w:pPr>
        <w:pStyle w:val="BodyText"/>
        <w:rPr>
          <w:rFonts w:ascii="Times New Roman"/>
          <w:sz w:val="20"/>
        </w:rPr>
      </w:pPr>
    </w:p>
    <w:p>
      <w:pPr>
        <w:pStyle w:val="BodyText"/>
        <w:spacing w:before="3"/>
        <w:rPr>
          <w:rFonts w:ascii="Times New Roman"/>
          <w:sz w:val="29"/>
        </w:rPr>
      </w:pPr>
    </w:p>
    <w:p>
      <w:pPr>
        <w:spacing w:before="92"/>
        <w:ind w:left="2128" w:right="2128" w:firstLine="0"/>
        <w:jc w:val="center"/>
        <w:rPr>
          <w:sz w:val="24"/>
        </w:rPr>
      </w:pPr>
      <w:r>
        <w:rPr>
          <w:b/>
          <w:color w:val="D2232A"/>
          <w:sz w:val="24"/>
        </w:rPr>
        <w:t>ARTÍCULO CIENTÍFICO/ </w:t>
      </w:r>
      <w:r>
        <w:rPr>
          <w:color w:val="231F20"/>
          <w:sz w:val="24"/>
        </w:rPr>
        <w:t>SCIENTIFIC PAPER</w:t>
      </w:r>
    </w:p>
    <w:p>
      <w:pPr>
        <w:pStyle w:val="BodyText"/>
        <w:spacing w:before="1"/>
        <w:rPr>
          <w:sz w:val="26"/>
        </w:rPr>
      </w:pPr>
    </w:p>
    <w:p>
      <w:pPr>
        <w:pStyle w:val="BodyText"/>
        <w:spacing w:line="249" w:lineRule="auto"/>
        <w:ind w:left="2128" w:right="2127"/>
        <w:jc w:val="center"/>
      </w:pPr>
      <w:r>
        <w:rPr>
          <w:color w:val="231F20"/>
        </w:rPr>
        <w:t>Volumen 6. Número 1. Enero – Junio 2019 ISSN 1390-910X</w:t>
      </w:r>
    </w:p>
    <w:p>
      <w:pPr>
        <w:pStyle w:val="BodyText"/>
        <w:spacing w:before="5"/>
        <w:rPr>
          <w:sz w:val="28"/>
        </w:rPr>
      </w:pPr>
    </w:p>
    <w:p>
      <w:pPr>
        <w:spacing w:before="1"/>
        <w:ind w:left="144" w:right="144" w:firstLine="0"/>
        <w:jc w:val="center"/>
        <w:rPr>
          <w:sz w:val="20"/>
        </w:rPr>
      </w:pPr>
      <w:r>
        <w:rPr>
          <w:color w:val="231F20"/>
          <w:sz w:val="20"/>
        </w:rPr>
        <w:t>Fecha de recepción: 02/01/2019 - Fecha de aprobación 05/03/2019</w:t>
      </w:r>
    </w:p>
    <w:p>
      <w:pPr>
        <w:pStyle w:val="BodyText"/>
        <w:spacing w:before="2"/>
        <w:rPr>
          <w:sz w:val="28"/>
        </w:rPr>
      </w:pPr>
    </w:p>
    <w:p>
      <w:pPr>
        <w:spacing w:line="249" w:lineRule="auto" w:before="0"/>
        <w:ind w:left="324" w:right="312" w:hanging="10"/>
        <w:jc w:val="center"/>
        <w:rPr>
          <w:b/>
          <w:sz w:val="30"/>
        </w:rPr>
      </w:pPr>
      <w:r>
        <w:rPr>
          <w:b/>
          <w:color w:val="D2232A"/>
          <w:sz w:val="30"/>
        </w:rPr>
        <w:t>ATENCIÓN INTEGRAL DE SALUD A MUJERES ADULTAS CON MALNUTRICIÓN POR EXCESO. CENTRO DE SALUD LA VICENTINA, TUNGURAHUA, 2016.</w:t>
      </w:r>
    </w:p>
    <w:p>
      <w:pPr>
        <w:pStyle w:val="BodyText"/>
        <w:spacing w:line="249" w:lineRule="auto" w:before="276"/>
        <w:ind w:left="144" w:right="145"/>
        <w:jc w:val="center"/>
      </w:pPr>
      <w:r>
        <w:rPr>
          <w:color w:val="231F20"/>
        </w:rPr>
        <w:t>A</w:t>
      </w:r>
      <w:r>
        <w:rPr>
          <w:color w:val="231F20"/>
          <w:spacing w:val="-52"/>
        </w:rPr>
        <w:t> </w:t>
      </w:r>
      <w:r>
        <w:rPr>
          <w:color w:val="231F20"/>
        </w:rPr>
        <w:t>comprehensive health care to adult women with excess malnutrition. Health Center La Vicentina, Tungurahua, 2016.</w:t>
      </w:r>
    </w:p>
    <w:p>
      <w:pPr>
        <w:pStyle w:val="BodyText"/>
        <w:spacing w:before="2"/>
        <w:rPr>
          <w:sz w:val="25"/>
        </w:rPr>
      </w:pPr>
    </w:p>
    <w:p>
      <w:pPr>
        <w:pStyle w:val="Heading2"/>
        <w:spacing w:line="249" w:lineRule="auto"/>
        <w:ind w:left="144" w:right="142"/>
        <w:jc w:val="center"/>
      </w:pPr>
      <w:r>
        <w:rPr>
          <w:color w:val="231F20"/>
          <w:position w:val="8"/>
          <w:sz w:val="14"/>
        </w:rPr>
        <w:t>1</w:t>
      </w:r>
      <w:r>
        <w:rPr>
          <w:color w:val="231F20"/>
        </w:rPr>
        <w:t>Dra. Carmen Cecilia Pacheco Quintana, PhD. </w:t>
      </w:r>
      <w:r>
        <w:rPr>
          <w:color w:val="231F20"/>
          <w:position w:val="8"/>
          <w:sz w:val="14"/>
        </w:rPr>
        <w:t>2</w:t>
      </w:r>
      <w:r>
        <w:rPr>
          <w:color w:val="231F20"/>
        </w:rPr>
        <w:t>Dra. Carmita Geomara Martínez Muñoz</w:t>
      </w:r>
    </w:p>
    <w:p>
      <w:pPr>
        <w:pStyle w:val="BodyText"/>
        <w:rPr>
          <w:b/>
          <w:sz w:val="26"/>
        </w:rPr>
      </w:pPr>
    </w:p>
    <w:p>
      <w:pPr>
        <w:pStyle w:val="BodyText"/>
        <w:spacing w:before="1"/>
        <w:rPr>
          <w:b/>
          <w:sz w:val="23"/>
        </w:rPr>
      </w:pPr>
    </w:p>
    <w:p>
      <w:pPr>
        <w:spacing w:line="242" w:lineRule="auto" w:before="1"/>
        <w:ind w:left="144" w:right="144" w:firstLine="0"/>
        <w:jc w:val="center"/>
        <w:rPr>
          <w:i/>
          <w:sz w:val="22"/>
        </w:rPr>
      </w:pPr>
      <w:r>
        <w:rPr>
          <w:i/>
          <w:color w:val="231F20"/>
          <w:position w:val="7"/>
          <w:sz w:val="13"/>
        </w:rPr>
        <w:t>1</w:t>
      </w:r>
      <w:r>
        <w:rPr>
          <w:i/>
          <w:color w:val="231F20"/>
          <w:sz w:val="22"/>
        </w:rPr>
        <w:t>UniversidadTécnica del Norte, Facultad de Ciencias de la Salud, Especialista en Medicina </w:t>
      </w:r>
      <w:r>
        <w:rPr>
          <w:i/>
          <w:color w:val="231F20"/>
          <w:sz w:val="22"/>
        </w:rPr>
        <w:t>Familiar, Msc Atención</w:t>
      </w:r>
    </w:p>
    <w:p>
      <w:pPr>
        <w:spacing w:line="484" w:lineRule="auto" w:before="1"/>
        <w:ind w:left="1478" w:right="1475" w:firstLine="0"/>
        <w:jc w:val="center"/>
        <w:rPr>
          <w:i/>
          <w:sz w:val="22"/>
        </w:rPr>
      </w:pPr>
      <w:r>
        <w:rPr>
          <w:i/>
          <w:color w:val="231F20"/>
          <w:sz w:val="22"/>
        </w:rPr>
        <w:t>Primaria y Administración de Salud, PhD, Ibarra, Ecuador, email: </w:t>
      </w:r>
      <w:hyperlink r:id="rId8">
        <w:r>
          <w:rPr>
            <w:i/>
            <w:color w:val="231F20"/>
            <w:sz w:val="22"/>
          </w:rPr>
          <w:t>ccpacheco@utn.edu.ec</w:t>
        </w:r>
      </w:hyperlink>
    </w:p>
    <w:p>
      <w:pPr>
        <w:spacing w:line="242" w:lineRule="auto" w:before="2"/>
        <w:ind w:left="1789" w:right="1397" w:firstLine="471"/>
        <w:jc w:val="left"/>
        <w:rPr>
          <w:i/>
          <w:sz w:val="22"/>
        </w:rPr>
      </w:pPr>
      <w:r>
        <w:rPr>
          <w:i/>
          <w:color w:val="231F20"/>
          <w:position w:val="7"/>
          <w:sz w:val="13"/>
        </w:rPr>
        <w:t>2</w:t>
      </w:r>
      <w:r>
        <w:rPr>
          <w:i/>
          <w:color w:val="231F20"/>
          <w:sz w:val="22"/>
        </w:rPr>
        <w:t>Universidad Técnica de Ambato, Especialista en </w:t>
      </w:r>
      <w:r>
        <w:rPr>
          <w:i/>
          <w:color w:val="231F20"/>
          <w:sz w:val="22"/>
        </w:rPr>
        <w:t>Medicina Familiar y Comunitaria. Ambato, Ecuador, e-mail:</w:t>
      </w:r>
    </w:p>
    <w:p>
      <w:pPr>
        <w:pStyle w:val="BodyText"/>
        <w:spacing w:before="3"/>
        <w:rPr>
          <w:i/>
          <w:sz w:val="22"/>
        </w:rPr>
      </w:pPr>
    </w:p>
    <w:p>
      <w:pPr>
        <w:spacing w:before="1"/>
        <w:ind w:left="2127" w:right="2128" w:firstLine="0"/>
        <w:jc w:val="center"/>
        <w:rPr>
          <w:i/>
          <w:sz w:val="22"/>
        </w:rPr>
      </w:pPr>
      <w:hyperlink r:id="rId9">
        <w:r>
          <w:rPr>
            <w:i/>
            <w:color w:val="231F20"/>
            <w:sz w:val="22"/>
          </w:rPr>
          <w:t>geomy_martinezm@yahoo.com</w:t>
        </w:r>
      </w:hyperlink>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23"/>
        </w:rPr>
      </w:pPr>
    </w:p>
    <w:p>
      <w:pPr>
        <w:spacing w:before="99"/>
        <w:ind w:left="5272" w:right="0" w:firstLine="0"/>
        <w:jc w:val="left"/>
        <w:rPr>
          <w:sz w:val="17"/>
        </w:rPr>
      </w:pPr>
      <w:r>
        <w:rPr>
          <w:color w:val="FFFFFF"/>
          <w:sz w:val="17"/>
        </w:rPr>
        <w:t>FACULTAD DE CIENCIAS DE LA SALUD</w:t>
      </w:r>
    </w:p>
    <w:p>
      <w:pPr>
        <w:spacing w:after="0"/>
        <w:jc w:val="left"/>
        <w:rPr>
          <w:sz w:val="17"/>
        </w:rPr>
        <w:sectPr>
          <w:footerReference w:type="default" r:id="rId5"/>
          <w:type w:val="continuous"/>
          <w:pgSz w:w="11910" w:h="16840"/>
          <w:pgMar w:footer="1091" w:top="560" w:bottom="1280" w:left="1300" w:right="1300"/>
          <w:pgNumType w:start="62"/>
        </w:sectPr>
      </w:pPr>
    </w:p>
    <w:p>
      <w:pPr>
        <w:pStyle w:val="BodyText"/>
        <w:spacing w:before="6"/>
        <w:rPr>
          <w:sz w:val="16"/>
        </w:rPr>
      </w:pPr>
    </w:p>
    <w:p>
      <w:pPr>
        <w:pStyle w:val="Heading1"/>
        <w:spacing w:before="91"/>
      </w:pPr>
      <w:r>
        <w:rPr/>
        <w:pict>
          <v:group style="position:absolute;margin-left:306.748993pt;margin-top:22.135107pt;width:217.2pt;height:7.9pt;mso-position-horizontal-relative:page;mso-position-vertical-relative:paragraph;z-index:-251655168;mso-wrap-distance-left:0;mso-wrap-distance-right:0" coordorigin="6135,443" coordsize="4344,158">
            <v:line style="position:absolute" from="6135,483" to="10478,483" stroked="true" strokeweight="3.989pt" strokecolor="#d2232a">
              <v:stroke dashstyle="solid"/>
            </v:line>
            <v:line style="position:absolute" from="6135,580" to="10478,580" stroked="true" strokeweight="2.003pt" strokecolor="#6d6e71">
              <v:stroke dashstyle="solid"/>
            </v:line>
            <w10:wrap type="topAndBottom"/>
          </v:group>
        </w:pict>
      </w:r>
      <w:r>
        <w:rPr>
          <w:color w:val="D2232A"/>
          <w:spacing w:val="-1"/>
        </w:rPr>
        <w:t>RESUMEN</w:t>
      </w:r>
    </w:p>
    <w:p>
      <w:pPr>
        <w:pStyle w:val="BodyText"/>
        <w:spacing w:line="249" w:lineRule="auto" w:before="74"/>
        <w:ind w:left="117" w:right="116"/>
        <w:jc w:val="both"/>
      </w:pPr>
      <w:r>
        <w:rPr>
          <w:color w:val="231F20"/>
        </w:rPr>
        <w:t>La</w:t>
      </w:r>
      <w:r>
        <w:rPr>
          <w:color w:val="231F20"/>
          <w:spacing w:val="-29"/>
        </w:rPr>
        <w:t> </w:t>
      </w:r>
      <w:r>
        <w:rPr>
          <w:color w:val="231F20"/>
        </w:rPr>
        <w:t>obesidad</w:t>
      </w:r>
      <w:r>
        <w:rPr>
          <w:color w:val="231F20"/>
          <w:spacing w:val="-29"/>
        </w:rPr>
        <w:t> </w:t>
      </w:r>
      <w:r>
        <w:rPr>
          <w:color w:val="231F20"/>
        </w:rPr>
        <w:t>es</w:t>
      </w:r>
      <w:r>
        <w:rPr>
          <w:color w:val="231F20"/>
          <w:spacing w:val="-29"/>
        </w:rPr>
        <w:t> </w:t>
      </w:r>
      <w:r>
        <w:rPr>
          <w:color w:val="231F20"/>
        </w:rPr>
        <w:t>una</w:t>
      </w:r>
      <w:r>
        <w:rPr>
          <w:color w:val="231F20"/>
          <w:spacing w:val="-29"/>
        </w:rPr>
        <w:t> </w:t>
      </w:r>
      <w:r>
        <w:rPr>
          <w:color w:val="231F20"/>
        </w:rPr>
        <w:t>enfermedad</w:t>
      </w:r>
      <w:r>
        <w:rPr>
          <w:color w:val="231F20"/>
          <w:spacing w:val="-29"/>
        </w:rPr>
        <w:t> </w:t>
      </w:r>
      <w:r>
        <w:rPr>
          <w:color w:val="231F20"/>
        </w:rPr>
        <w:t>crónica</w:t>
      </w:r>
      <w:r>
        <w:rPr>
          <w:color w:val="231F20"/>
          <w:spacing w:val="-28"/>
        </w:rPr>
        <w:t> </w:t>
      </w:r>
      <w:r>
        <w:rPr>
          <w:color w:val="231F20"/>
        </w:rPr>
        <w:t>de</w:t>
      </w:r>
      <w:r>
        <w:rPr>
          <w:color w:val="231F20"/>
          <w:spacing w:val="-29"/>
        </w:rPr>
        <w:t> </w:t>
      </w:r>
      <w:r>
        <w:rPr>
          <w:color w:val="231F20"/>
        </w:rPr>
        <w:t>etiología</w:t>
      </w:r>
      <w:r>
        <w:rPr>
          <w:color w:val="231F20"/>
          <w:spacing w:val="-29"/>
        </w:rPr>
        <w:t> </w:t>
      </w:r>
      <w:r>
        <w:rPr>
          <w:color w:val="231F20"/>
        </w:rPr>
        <w:t>multifactorial.</w:t>
      </w:r>
      <w:r>
        <w:rPr>
          <w:color w:val="231F20"/>
          <w:spacing w:val="-29"/>
        </w:rPr>
        <w:t> </w:t>
      </w:r>
      <w:r>
        <w:rPr>
          <w:color w:val="231F20"/>
        </w:rPr>
        <w:t>Se</w:t>
      </w:r>
      <w:r>
        <w:rPr>
          <w:color w:val="231F20"/>
          <w:spacing w:val="-29"/>
        </w:rPr>
        <w:t> </w:t>
      </w:r>
      <w:r>
        <w:rPr>
          <w:color w:val="231F20"/>
        </w:rPr>
        <w:t>realizó</w:t>
      </w:r>
      <w:r>
        <w:rPr>
          <w:color w:val="231F20"/>
          <w:spacing w:val="-28"/>
        </w:rPr>
        <w:t> </w:t>
      </w:r>
      <w:r>
        <w:rPr>
          <w:color w:val="231F20"/>
        </w:rPr>
        <w:t>un</w:t>
      </w:r>
      <w:r>
        <w:rPr>
          <w:color w:val="231F20"/>
          <w:spacing w:val="-29"/>
        </w:rPr>
        <w:t> </w:t>
      </w:r>
      <w:r>
        <w:rPr>
          <w:color w:val="231F20"/>
        </w:rPr>
        <w:t>estudio descriptivo</w:t>
      </w:r>
      <w:r>
        <w:rPr>
          <w:color w:val="231F20"/>
          <w:spacing w:val="-9"/>
        </w:rPr>
        <w:t> </w:t>
      </w:r>
      <w:r>
        <w:rPr>
          <w:color w:val="231F20"/>
        </w:rPr>
        <w:t>–</w:t>
      </w:r>
      <w:r>
        <w:rPr>
          <w:color w:val="231F20"/>
          <w:spacing w:val="-9"/>
        </w:rPr>
        <w:t> </w:t>
      </w:r>
      <w:r>
        <w:rPr>
          <w:color w:val="231F20"/>
        </w:rPr>
        <w:t>transversal</w:t>
      </w:r>
      <w:r>
        <w:rPr>
          <w:color w:val="231F20"/>
          <w:spacing w:val="-8"/>
        </w:rPr>
        <w:t> </w:t>
      </w:r>
      <w:r>
        <w:rPr>
          <w:color w:val="231F20"/>
        </w:rPr>
        <w:t>para</w:t>
      </w:r>
      <w:r>
        <w:rPr>
          <w:color w:val="231F20"/>
          <w:spacing w:val="-9"/>
        </w:rPr>
        <w:t> </w:t>
      </w:r>
      <w:r>
        <w:rPr>
          <w:color w:val="231F20"/>
        </w:rPr>
        <w:t>caracterizar</w:t>
      </w:r>
      <w:r>
        <w:rPr>
          <w:color w:val="231F20"/>
          <w:spacing w:val="-8"/>
        </w:rPr>
        <w:t> </w:t>
      </w:r>
      <w:r>
        <w:rPr>
          <w:color w:val="231F20"/>
        </w:rPr>
        <w:t>la</w:t>
      </w:r>
      <w:r>
        <w:rPr>
          <w:color w:val="231F20"/>
          <w:spacing w:val="-9"/>
        </w:rPr>
        <w:t> </w:t>
      </w:r>
      <w:r>
        <w:rPr>
          <w:color w:val="231F20"/>
        </w:rPr>
        <w:t>atención</w:t>
      </w:r>
      <w:r>
        <w:rPr>
          <w:color w:val="231F20"/>
          <w:spacing w:val="-8"/>
        </w:rPr>
        <w:t> </w:t>
      </w:r>
      <w:r>
        <w:rPr>
          <w:color w:val="231F20"/>
        </w:rPr>
        <w:t>integral</w:t>
      </w:r>
      <w:r>
        <w:rPr>
          <w:color w:val="231F20"/>
          <w:spacing w:val="-9"/>
        </w:rPr>
        <w:t> </w:t>
      </w:r>
      <w:r>
        <w:rPr>
          <w:color w:val="231F20"/>
        </w:rPr>
        <w:t>de</w:t>
      </w:r>
      <w:r>
        <w:rPr>
          <w:color w:val="231F20"/>
          <w:spacing w:val="-8"/>
        </w:rPr>
        <w:t> </w:t>
      </w:r>
      <w:r>
        <w:rPr>
          <w:color w:val="231F20"/>
        </w:rPr>
        <w:t>salud</w:t>
      </w:r>
      <w:r>
        <w:rPr>
          <w:color w:val="231F20"/>
          <w:spacing w:val="-9"/>
        </w:rPr>
        <w:t> </w:t>
      </w:r>
      <w:r>
        <w:rPr>
          <w:color w:val="231F20"/>
        </w:rPr>
        <w:t>en</w:t>
      </w:r>
      <w:r>
        <w:rPr>
          <w:color w:val="231F20"/>
          <w:spacing w:val="-8"/>
        </w:rPr>
        <w:t> </w:t>
      </w:r>
      <w:r>
        <w:rPr>
          <w:color w:val="231F20"/>
        </w:rPr>
        <w:t>las</w:t>
      </w:r>
      <w:r>
        <w:rPr>
          <w:color w:val="231F20"/>
          <w:spacing w:val="-9"/>
        </w:rPr>
        <w:t> </w:t>
      </w:r>
      <w:r>
        <w:rPr>
          <w:color w:val="231F20"/>
        </w:rPr>
        <w:t>mujeres adultas con malnutrición por exceso atendidas en el Centro de Salud La Vicentina, provincia</w:t>
      </w:r>
      <w:r>
        <w:rPr>
          <w:color w:val="231F20"/>
          <w:spacing w:val="-15"/>
        </w:rPr>
        <w:t> </w:t>
      </w:r>
      <w:r>
        <w:rPr>
          <w:color w:val="231F20"/>
        </w:rPr>
        <w:t>Tungurahua,</w:t>
      </w:r>
      <w:r>
        <w:rPr>
          <w:color w:val="231F20"/>
          <w:spacing w:val="-12"/>
        </w:rPr>
        <w:t> </w:t>
      </w:r>
      <w:r>
        <w:rPr>
          <w:color w:val="231F20"/>
        </w:rPr>
        <w:t>2016.</w:t>
      </w:r>
      <w:r>
        <w:rPr>
          <w:color w:val="231F20"/>
          <w:spacing w:val="-11"/>
        </w:rPr>
        <w:t> </w:t>
      </w:r>
      <w:r>
        <w:rPr>
          <w:color w:val="231F20"/>
        </w:rPr>
        <w:t>La</w:t>
      </w:r>
      <w:r>
        <w:rPr>
          <w:color w:val="231F20"/>
          <w:spacing w:val="-11"/>
        </w:rPr>
        <w:t> </w:t>
      </w:r>
      <w:r>
        <w:rPr>
          <w:color w:val="231F20"/>
        </w:rPr>
        <w:t>muestra</w:t>
      </w:r>
      <w:r>
        <w:rPr>
          <w:color w:val="231F20"/>
          <w:spacing w:val="-11"/>
        </w:rPr>
        <w:t> </w:t>
      </w:r>
      <w:r>
        <w:rPr>
          <w:color w:val="231F20"/>
        </w:rPr>
        <w:t>estuvo</w:t>
      </w:r>
      <w:r>
        <w:rPr>
          <w:color w:val="231F20"/>
          <w:spacing w:val="-11"/>
        </w:rPr>
        <w:t> </w:t>
      </w:r>
      <w:r>
        <w:rPr>
          <w:color w:val="231F20"/>
        </w:rPr>
        <w:t>constituida</w:t>
      </w:r>
      <w:r>
        <w:rPr>
          <w:color w:val="231F20"/>
          <w:spacing w:val="-11"/>
        </w:rPr>
        <w:t> </w:t>
      </w:r>
      <w:r>
        <w:rPr>
          <w:color w:val="231F20"/>
        </w:rPr>
        <w:t>por</w:t>
      </w:r>
      <w:r>
        <w:rPr>
          <w:color w:val="231F20"/>
          <w:spacing w:val="-11"/>
        </w:rPr>
        <w:t> </w:t>
      </w:r>
      <w:r>
        <w:rPr>
          <w:color w:val="231F20"/>
        </w:rPr>
        <w:t>94</w:t>
      </w:r>
      <w:r>
        <w:rPr>
          <w:color w:val="231F20"/>
          <w:spacing w:val="-11"/>
        </w:rPr>
        <w:t> </w:t>
      </w:r>
      <w:r>
        <w:rPr>
          <w:color w:val="231F20"/>
        </w:rPr>
        <w:t>mujeres</w:t>
      </w:r>
      <w:r>
        <w:rPr>
          <w:color w:val="231F20"/>
          <w:spacing w:val="-12"/>
        </w:rPr>
        <w:t> </w:t>
      </w:r>
      <w:r>
        <w:rPr>
          <w:color w:val="231F20"/>
        </w:rPr>
        <w:t>de</w:t>
      </w:r>
      <w:r>
        <w:rPr>
          <w:color w:val="231F20"/>
          <w:spacing w:val="-11"/>
        </w:rPr>
        <w:t> </w:t>
      </w:r>
      <w:r>
        <w:rPr>
          <w:color w:val="231F20"/>
        </w:rPr>
        <w:t>20</w:t>
      </w:r>
      <w:r>
        <w:rPr>
          <w:color w:val="231F20"/>
          <w:spacing w:val="-11"/>
        </w:rPr>
        <w:t> </w:t>
      </w:r>
      <w:r>
        <w:rPr>
          <w:color w:val="231F20"/>
        </w:rPr>
        <w:t>a</w:t>
      </w:r>
      <w:r>
        <w:rPr>
          <w:color w:val="231F20"/>
          <w:spacing w:val="-11"/>
        </w:rPr>
        <w:t> </w:t>
      </w:r>
      <w:r>
        <w:rPr>
          <w:color w:val="231F20"/>
        </w:rPr>
        <w:t>64 años con malnutrición por exceso y seleccionadas de forma aleatoria estratificada. El 52,12</w:t>
      </w:r>
      <w:r>
        <w:rPr>
          <w:color w:val="231F20"/>
          <w:spacing w:val="-6"/>
        </w:rPr>
        <w:t> </w:t>
      </w:r>
      <w:r>
        <w:rPr>
          <w:color w:val="231F20"/>
        </w:rPr>
        <w:t>%</w:t>
      </w:r>
      <w:r>
        <w:rPr>
          <w:color w:val="231F20"/>
          <w:spacing w:val="-6"/>
        </w:rPr>
        <w:t> </w:t>
      </w:r>
      <w:r>
        <w:rPr>
          <w:color w:val="231F20"/>
        </w:rPr>
        <w:t>corresponde</w:t>
      </w:r>
      <w:r>
        <w:rPr>
          <w:color w:val="231F20"/>
          <w:spacing w:val="-5"/>
        </w:rPr>
        <w:t> </w:t>
      </w:r>
      <w:r>
        <w:rPr>
          <w:color w:val="231F20"/>
        </w:rPr>
        <w:t>a</w:t>
      </w:r>
      <w:r>
        <w:rPr>
          <w:color w:val="231F20"/>
          <w:spacing w:val="-6"/>
        </w:rPr>
        <w:t> </w:t>
      </w:r>
      <w:r>
        <w:rPr>
          <w:color w:val="231F20"/>
        </w:rPr>
        <w:t>pacientes</w:t>
      </w:r>
      <w:r>
        <w:rPr>
          <w:color w:val="231F20"/>
          <w:spacing w:val="-5"/>
        </w:rPr>
        <w:t> </w:t>
      </w:r>
      <w:r>
        <w:rPr>
          <w:color w:val="231F20"/>
        </w:rPr>
        <w:t>con</w:t>
      </w:r>
      <w:r>
        <w:rPr>
          <w:color w:val="231F20"/>
          <w:spacing w:val="-6"/>
        </w:rPr>
        <w:t> </w:t>
      </w:r>
      <w:r>
        <w:rPr>
          <w:color w:val="231F20"/>
        </w:rPr>
        <w:t>sobrepeso</w:t>
      </w:r>
      <w:r>
        <w:rPr>
          <w:color w:val="231F20"/>
          <w:spacing w:val="-6"/>
        </w:rPr>
        <w:t> </w:t>
      </w:r>
      <w:r>
        <w:rPr>
          <w:color w:val="231F20"/>
        </w:rPr>
        <w:t>y</w:t>
      </w:r>
      <w:r>
        <w:rPr>
          <w:color w:val="231F20"/>
          <w:spacing w:val="-5"/>
        </w:rPr>
        <w:t> </w:t>
      </w:r>
      <w:r>
        <w:rPr>
          <w:color w:val="231F20"/>
        </w:rPr>
        <w:t>el</w:t>
      </w:r>
      <w:r>
        <w:rPr>
          <w:color w:val="231F20"/>
          <w:spacing w:val="-6"/>
        </w:rPr>
        <w:t> </w:t>
      </w:r>
      <w:r>
        <w:rPr>
          <w:color w:val="231F20"/>
        </w:rPr>
        <w:t>34,</w:t>
      </w:r>
      <w:r>
        <w:rPr>
          <w:color w:val="231F20"/>
          <w:spacing w:val="-5"/>
        </w:rPr>
        <w:t> </w:t>
      </w:r>
      <w:r>
        <w:rPr>
          <w:color w:val="231F20"/>
        </w:rPr>
        <w:t>04</w:t>
      </w:r>
      <w:r>
        <w:rPr>
          <w:color w:val="231F20"/>
          <w:spacing w:val="-6"/>
        </w:rPr>
        <w:t> </w:t>
      </w:r>
      <w:r>
        <w:rPr>
          <w:color w:val="231F20"/>
        </w:rPr>
        <w:t>%</w:t>
      </w:r>
      <w:r>
        <w:rPr>
          <w:color w:val="231F20"/>
          <w:spacing w:val="-5"/>
        </w:rPr>
        <w:t> </w:t>
      </w:r>
      <w:r>
        <w:rPr>
          <w:color w:val="231F20"/>
        </w:rPr>
        <w:t>al</w:t>
      </w:r>
      <w:r>
        <w:rPr>
          <w:color w:val="231F20"/>
          <w:spacing w:val="-6"/>
        </w:rPr>
        <w:t> </w:t>
      </w:r>
      <w:r>
        <w:rPr>
          <w:color w:val="231F20"/>
        </w:rPr>
        <w:t>grupo</w:t>
      </w:r>
      <w:r>
        <w:rPr>
          <w:color w:val="231F20"/>
          <w:spacing w:val="-6"/>
        </w:rPr>
        <w:t> </w:t>
      </w:r>
      <w:r>
        <w:rPr>
          <w:color w:val="231F20"/>
        </w:rPr>
        <w:t>20</w:t>
      </w:r>
      <w:r>
        <w:rPr>
          <w:color w:val="231F20"/>
          <w:spacing w:val="-5"/>
        </w:rPr>
        <w:t> </w:t>
      </w:r>
      <w:r>
        <w:rPr>
          <w:color w:val="231F20"/>
        </w:rPr>
        <w:t>a</w:t>
      </w:r>
      <w:r>
        <w:rPr>
          <w:color w:val="231F20"/>
          <w:spacing w:val="-6"/>
        </w:rPr>
        <w:t> </w:t>
      </w:r>
      <w:r>
        <w:rPr>
          <w:color w:val="231F20"/>
        </w:rPr>
        <w:t>39</w:t>
      </w:r>
      <w:r>
        <w:rPr>
          <w:color w:val="231F20"/>
          <w:spacing w:val="-5"/>
        </w:rPr>
        <w:t> </w:t>
      </w:r>
      <w:r>
        <w:rPr>
          <w:color w:val="231F20"/>
        </w:rPr>
        <w:t>años. El</w:t>
      </w:r>
      <w:r>
        <w:rPr>
          <w:color w:val="231F20"/>
          <w:spacing w:val="13"/>
        </w:rPr>
        <w:t> </w:t>
      </w:r>
      <w:r>
        <w:rPr>
          <w:color w:val="231F20"/>
        </w:rPr>
        <w:t>48,94%</w:t>
      </w:r>
      <w:r>
        <w:rPr>
          <w:color w:val="231F20"/>
          <w:spacing w:val="13"/>
        </w:rPr>
        <w:t> </w:t>
      </w:r>
      <w:r>
        <w:rPr>
          <w:color w:val="231F20"/>
        </w:rPr>
        <w:t>son</w:t>
      </w:r>
      <w:r>
        <w:rPr>
          <w:color w:val="231F20"/>
          <w:spacing w:val="13"/>
        </w:rPr>
        <w:t> </w:t>
      </w:r>
      <w:r>
        <w:rPr>
          <w:color w:val="231F20"/>
        </w:rPr>
        <w:t>casadas,</w:t>
      </w:r>
      <w:r>
        <w:rPr>
          <w:color w:val="231F20"/>
          <w:spacing w:val="13"/>
        </w:rPr>
        <w:t> </w:t>
      </w:r>
      <w:r>
        <w:rPr>
          <w:color w:val="231F20"/>
        </w:rPr>
        <w:t>60,63%</w:t>
      </w:r>
      <w:r>
        <w:rPr>
          <w:color w:val="231F20"/>
          <w:spacing w:val="13"/>
        </w:rPr>
        <w:t> </w:t>
      </w:r>
      <w:r>
        <w:rPr>
          <w:color w:val="231F20"/>
        </w:rPr>
        <w:t>nivel</w:t>
      </w:r>
      <w:r>
        <w:rPr>
          <w:color w:val="231F20"/>
          <w:spacing w:val="14"/>
        </w:rPr>
        <w:t> </w:t>
      </w:r>
      <w:r>
        <w:rPr>
          <w:color w:val="231F20"/>
        </w:rPr>
        <w:t>de</w:t>
      </w:r>
      <w:r>
        <w:rPr>
          <w:color w:val="231F20"/>
          <w:spacing w:val="13"/>
        </w:rPr>
        <w:t> </w:t>
      </w:r>
      <w:r>
        <w:rPr>
          <w:color w:val="231F20"/>
        </w:rPr>
        <w:t>escolaridad</w:t>
      </w:r>
      <w:r>
        <w:rPr>
          <w:color w:val="231F20"/>
          <w:spacing w:val="14"/>
        </w:rPr>
        <w:t> </w:t>
      </w:r>
      <w:r>
        <w:rPr>
          <w:color w:val="231F20"/>
        </w:rPr>
        <w:t>secundario,</w:t>
      </w:r>
      <w:r>
        <w:rPr>
          <w:color w:val="231F20"/>
          <w:spacing w:val="14"/>
        </w:rPr>
        <w:t> </w:t>
      </w:r>
      <w:r>
        <w:rPr>
          <w:color w:val="231F20"/>
        </w:rPr>
        <w:t>mestizas</w:t>
      </w:r>
      <w:r>
        <w:rPr>
          <w:color w:val="231F20"/>
          <w:spacing w:val="13"/>
        </w:rPr>
        <w:t> </w:t>
      </w:r>
      <w:r>
        <w:rPr>
          <w:color w:val="231F20"/>
        </w:rPr>
        <w:t>el</w:t>
      </w:r>
      <w:r>
        <w:rPr>
          <w:color w:val="231F20"/>
          <w:spacing w:val="14"/>
        </w:rPr>
        <w:t> </w:t>
      </w:r>
      <w:r>
        <w:rPr>
          <w:color w:val="231F20"/>
        </w:rPr>
        <w:t>88,30</w:t>
      </w:r>
    </w:p>
    <w:p>
      <w:pPr>
        <w:pStyle w:val="BodyText"/>
        <w:spacing w:line="249" w:lineRule="auto" w:before="7"/>
        <w:ind w:left="117" w:right="116"/>
        <w:jc w:val="both"/>
      </w:pPr>
      <w:r>
        <w:rPr>
          <w:color w:val="231F20"/>
        </w:rPr>
        <w:t>%, el 88,30% mostró atención médica inadecuada, las sobrepeso 44,66 % y obesas grado</w:t>
      </w:r>
      <w:r>
        <w:rPr>
          <w:color w:val="231F20"/>
          <w:spacing w:val="-5"/>
        </w:rPr>
        <w:t> </w:t>
      </w:r>
      <w:r>
        <w:rPr>
          <w:color w:val="231F20"/>
        </w:rPr>
        <w:t>I</w:t>
      </w:r>
      <w:r>
        <w:rPr>
          <w:color w:val="231F20"/>
          <w:spacing w:val="-5"/>
        </w:rPr>
        <w:t> </w:t>
      </w:r>
      <w:r>
        <w:rPr>
          <w:color w:val="231F20"/>
        </w:rPr>
        <w:t>24,46</w:t>
      </w:r>
      <w:r>
        <w:rPr>
          <w:color w:val="231F20"/>
          <w:spacing w:val="-5"/>
        </w:rPr>
        <w:t> </w:t>
      </w:r>
      <w:r>
        <w:rPr>
          <w:color w:val="231F20"/>
        </w:rPr>
        <w:t>%</w:t>
      </w:r>
      <w:r>
        <w:rPr>
          <w:color w:val="231F20"/>
          <w:spacing w:val="-5"/>
        </w:rPr>
        <w:t> </w:t>
      </w:r>
      <w:r>
        <w:rPr>
          <w:color w:val="231F20"/>
        </w:rPr>
        <w:t>aportan</w:t>
      </w:r>
      <w:r>
        <w:rPr>
          <w:color w:val="231F20"/>
          <w:spacing w:val="-5"/>
        </w:rPr>
        <w:t> </w:t>
      </w:r>
      <w:r>
        <w:rPr>
          <w:color w:val="231F20"/>
        </w:rPr>
        <w:t>mayoría</w:t>
      </w:r>
      <w:r>
        <w:rPr>
          <w:color w:val="231F20"/>
          <w:spacing w:val="-5"/>
        </w:rPr>
        <w:t> </w:t>
      </w:r>
      <w:r>
        <w:rPr>
          <w:color w:val="231F20"/>
        </w:rPr>
        <w:t>de</w:t>
      </w:r>
      <w:r>
        <w:rPr>
          <w:color w:val="231F20"/>
          <w:spacing w:val="-5"/>
        </w:rPr>
        <w:t> </w:t>
      </w:r>
      <w:r>
        <w:rPr>
          <w:color w:val="231F20"/>
        </w:rPr>
        <w:t>casos</w:t>
      </w:r>
      <w:r>
        <w:rPr>
          <w:color w:val="231F20"/>
          <w:spacing w:val="-5"/>
        </w:rPr>
        <w:t> </w:t>
      </w:r>
      <w:r>
        <w:rPr>
          <w:color w:val="231F20"/>
        </w:rPr>
        <w:t>con</w:t>
      </w:r>
      <w:r>
        <w:rPr>
          <w:color w:val="231F20"/>
          <w:spacing w:val="-5"/>
        </w:rPr>
        <w:t> </w:t>
      </w:r>
      <w:r>
        <w:rPr>
          <w:color w:val="231F20"/>
        </w:rPr>
        <w:t>seguimiento</w:t>
      </w:r>
      <w:r>
        <w:rPr>
          <w:color w:val="231F20"/>
          <w:spacing w:val="-5"/>
        </w:rPr>
        <w:t> </w:t>
      </w:r>
      <w:r>
        <w:rPr>
          <w:color w:val="231F20"/>
        </w:rPr>
        <w:t>inadecuado.</w:t>
      </w:r>
      <w:r>
        <w:rPr>
          <w:color w:val="231F20"/>
          <w:spacing w:val="-5"/>
        </w:rPr>
        <w:t> </w:t>
      </w:r>
      <w:r>
        <w:rPr>
          <w:color w:val="231F20"/>
        </w:rPr>
        <w:t>Se</w:t>
      </w:r>
      <w:r>
        <w:rPr>
          <w:color w:val="231F20"/>
          <w:spacing w:val="-5"/>
        </w:rPr>
        <w:t> </w:t>
      </w:r>
      <w:r>
        <w:rPr>
          <w:color w:val="231F20"/>
        </w:rPr>
        <w:t>concluyó que la prevalencia por malnutrición por exceso fue en mujeres con sobrepeso y en  el grupo de 20 a 39 años. La atención médica integral recibida en la mayoría de las mujeres con malnutrición por exceso, estudiadas, resultó</w:t>
      </w:r>
      <w:r>
        <w:rPr>
          <w:color w:val="231F20"/>
          <w:spacing w:val="-10"/>
        </w:rPr>
        <w:t> </w:t>
      </w:r>
      <w:r>
        <w:rPr>
          <w:color w:val="231F20"/>
        </w:rPr>
        <w:t>inadecuada.</w:t>
      </w:r>
    </w:p>
    <w:p>
      <w:pPr>
        <w:pStyle w:val="BodyText"/>
        <w:spacing w:before="5"/>
        <w:rPr>
          <w:sz w:val="25"/>
        </w:rPr>
      </w:pPr>
    </w:p>
    <w:p>
      <w:pPr>
        <w:spacing w:before="0"/>
        <w:ind w:left="117" w:right="0" w:firstLine="0"/>
        <w:jc w:val="both"/>
        <w:rPr>
          <w:sz w:val="24"/>
        </w:rPr>
      </w:pPr>
      <w:r>
        <w:rPr>
          <w:b/>
          <w:color w:val="D2232A"/>
          <w:sz w:val="24"/>
        </w:rPr>
        <w:t>Palabras clave: </w:t>
      </w:r>
      <w:r>
        <w:rPr>
          <w:color w:val="231F20"/>
          <w:sz w:val="24"/>
        </w:rPr>
        <w:t>sobrepeso, obesidad, atención médica integral.</w:t>
      </w:r>
    </w:p>
    <w:p>
      <w:pPr>
        <w:pStyle w:val="BodyText"/>
        <w:rPr>
          <w:sz w:val="27"/>
        </w:rPr>
      </w:pPr>
    </w:p>
    <w:p>
      <w:pPr>
        <w:pStyle w:val="Heading1"/>
        <w:spacing w:after="19"/>
      </w:pPr>
      <w:r>
        <w:rPr>
          <w:color w:val="D2232A"/>
        </w:rPr>
        <w:t>ABSTRACT</w:t>
      </w:r>
    </w:p>
    <w:p>
      <w:pPr>
        <w:pStyle w:val="BodyText"/>
        <w:spacing w:line="158" w:lineRule="exact"/>
        <w:ind w:left="4804"/>
        <w:rPr>
          <w:sz w:val="15"/>
        </w:rPr>
      </w:pPr>
      <w:r>
        <w:rPr>
          <w:position w:val="-2"/>
          <w:sz w:val="15"/>
        </w:rPr>
        <w:pict>
          <v:group style="width:217.2pt;height:7.9pt;mso-position-horizontal-relative:char;mso-position-vertical-relative:line" coordorigin="0,0" coordsize="4344,158">
            <v:line style="position:absolute" from="0,40" to="4343,40" stroked="true" strokeweight="3.989pt" strokecolor="#d2232a">
              <v:stroke dashstyle="solid"/>
            </v:line>
            <v:line style="position:absolute" from="0,137" to="4343,137" stroked="true" strokeweight="2.003pt" strokecolor="#6d6e71">
              <v:stroke dashstyle="solid"/>
            </v:line>
          </v:group>
        </w:pict>
      </w:r>
      <w:r>
        <w:rPr>
          <w:position w:val="-2"/>
          <w:sz w:val="15"/>
        </w:rPr>
      </w:r>
    </w:p>
    <w:p>
      <w:pPr>
        <w:pStyle w:val="BodyText"/>
        <w:spacing w:line="249" w:lineRule="auto" w:before="115"/>
        <w:ind w:left="117" w:right="114"/>
        <w:jc w:val="both"/>
      </w:pPr>
      <w:r>
        <w:rPr>
          <w:color w:val="231F20"/>
        </w:rPr>
        <w:t>Obesity is a chronic disease of multifactorial etiology. A descriptive study - transverse to characterize the comprehensive health care in adult women with overweight </w:t>
      </w:r>
      <w:r>
        <w:rPr>
          <w:color w:val="231F20"/>
          <w:spacing w:val="2"/>
        </w:rPr>
        <w:t>was </w:t>
      </w:r>
      <w:r>
        <w:rPr>
          <w:color w:val="231F20"/>
        </w:rPr>
        <w:t>treated at the Health Center Vicentina province Tungurahua, 2015. The </w:t>
      </w:r>
      <w:r>
        <w:rPr>
          <w:color w:val="231F20"/>
          <w:spacing w:val="2"/>
        </w:rPr>
        <w:t>sample </w:t>
      </w:r>
      <w:r>
        <w:rPr>
          <w:color w:val="231F20"/>
        </w:rPr>
        <w:t>consisted of 94 women aged 20 to 64 years with malnutrition and excess stratified randomly selected. The 52.12% are overweight patients and 34, 04% to the group  20 to 39 years. The 48.94% were married, 60.63% secondary school level, mestizas the 88.30%, 88.30% showed the inadequate medical care, overweight and obese 44.66% 24.46% grade I contribute most of cases with inadequate follow-up. It </w:t>
      </w:r>
      <w:r>
        <w:rPr>
          <w:color w:val="231F20"/>
          <w:spacing w:val="2"/>
        </w:rPr>
        <w:t>was </w:t>
      </w:r>
      <w:r>
        <w:rPr>
          <w:color w:val="231F20"/>
        </w:rPr>
        <w:t>concluded that the prevalence of malnutrition was in excess and overweight women in</w:t>
      </w:r>
      <w:r>
        <w:rPr>
          <w:color w:val="231F20"/>
          <w:spacing w:val="-6"/>
        </w:rPr>
        <w:t> </w:t>
      </w:r>
      <w:r>
        <w:rPr>
          <w:color w:val="231F20"/>
        </w:rPr>
        <w:t>the</w:t>
      </w:r>
      <w:r>
        <w:rPr>
          <w:color w:val="231F20"/>
          <w:spacing w:val="-5"/>
        </w:rPr>
        <w:t> </w:t>
      </w:r>
      <w:r>
        <w:rPr>
          <w:color w:val="231F20"/>
        </w:rPr>
        <w:t>group</w:t>
      </w:r>
      <w:r>
        <w:rPr>
          <w:color w:val="231F20"/>
          <w:spacing w:val="-6"/>
        </w:rPr>
        <w:t> </w:t>
      </w:r>
      <w:r>
        <w:rPr>
          <w:color w:val="231F20"/>
        </w:rPr>
        <w:t>of</w:t>
      </w:r>
      <w:r>
        <w:rPr>
          <w:color w:val="231F20"/>
          <w:spacing w:val="-6"/>
        </w:rPr>
        <w:t> </w:t>
      </w:r>
      <w:r>
        <w:rPr>
          <w:color w:val="231F20"/>
        </w:rPr>
        <w:t>20-39</w:t>
      </w:r>
      <w:r>
        <w:rPr>
          <w:color w:val="231F20"/>
          <w:spacing w:val="-6"/>
        </w:rPr>
        <w:t> </w:t>
      </w:r>
      <w:r>
        <w:rPr>
          <w:color w:val="231F20"/>
        </w:rPr>
        <w:t>years.</w:t>
      </w:r>
      <w:r>
        <w:rPr>
          <w:color w:val="231F20"/>
          <w:spacing w:val="-4"/>
        </w:rPr>
        <w:t> </w:t>
      </w:r>
      <w:r>
        <w:rPr>
          <w:color w:val="231F20"/>
        </w:rPr>
        <w:t>Comprehensive</w:t>
      </w:r>
      <w:r>
        <w:rPr>
          <w:color w:val="231F20"/>
          <w:spacing w:val="-6"/>
        </w:rPr>
        <w:t> </w:t>
      </w:r>
      <w:r>
        <w:rPr>
          <w:color w:val="231F20"/>
        </w:rPr>
        <w:t>medical</w:t>
      </w:r>
      <w:r>
        <w:rPr>
          <w:color w:val="231F20"/>
          <w:spacing w:val="-5"/>
        </w:rPr>
        <w:t> </w:t>
      </w:r>
      <w:r>
        <w:rPr>
          <w:color w:val="231F20"/>
        </w:rPr>
        <w:t>care</w:t>
      </w:r>
      <w:r>
        <w:rPr>
          <w:color w:val="231F20"/>
          <w:spacing w:val="-5"/>
        </w:rPr>
        <w:t> </w:t>
      </w:r>
      <w:r>
        <w:rPr>
          <w:color w:val="231F20"/>
        </w:rPr>
        <w:t>in</w:t>
      </w:r>
      <w:r>
        <w:rPr>
          <w:color w:val="231F20"/>
          <w:spacing w:val="-6"/>
        </w:rPr>
        <w:t> </w:t>
      </w:r>
      <w:r>
        <w:rPr>
          <w:color w:val="231F20"/>
        </w:rPr>
        <w:t>most</w:t>
      </w:r>
      <w:r>
        <w:rPr>
          <w:color w:val="231F20"/>
          <w:spacing w:val="-4"/>
        </w:rPr>
        <w:t> </w:t>
      </w:r>
      <w:r>
        <w:rPr>
          <w:color w:val="231F20"/>
        </w:rPr>
        <w:t>women</w:t>
      </w:r>
      <w:r>
        <w:rPr>
          <w:color w:val="231F20"/>
          <w:spacing w:val="-6"/>
        </w:rPr>
        <w:t> </w:t>
      </w:r>
      <w:r>
        <w:rPr>
          <w:color w:val="231F20"/>
        </w:rPr>
        <w:t>with</w:t>
      </w:r>
      <w:r>
        <w:rPr>
          <w:color w:val="231F20"/>
          <w:spacing w:val="-6"/>
        </w:rPr>
        <w:t> </w:t>
      </w:r>
      <w:r>
        <w:rPr>
          <w:color w:val="231F20"/>
          <w:spacing w:val="2"/>
        </w:rPr>
        <w:t>excess </w:t>
      </w:r>
      <w:r>
        <w:rPr>
          <w:color w:val="231F20"/>
        </w:rPr>
        <w:t>malnutrition, studied, proved</w:t>
      </w:r>
      <w:r>
        <w:rPr>
          <w:color w:val="231F20"/>
          <w:spacing w:val="15"/>
        </w:rPr>
        <w:t> </w:t>
      </w:r>
      <w:r>
        <w:rPr>
          <w:color w:val="231F20"/>
        </w:rPr>
        <w:t>inadequate.</w:t>
      </w:r>
    </w:p>
    <w:p>
      <w:pPr>
        <w:pStyle w:val="BodyText"/>
        <w:rPr>
          <w:sz w:val="26"/>
        </w:rPr>
      </w:pPr>
    </w:p>
    <w:p>
      <w:pPr>
        <w:pStyle w:val="BodyText"/>
        <w:ind w:left="117"/>
        <w:jc w:val="both"/>
      </w:pPr>
      <w:r>
        <w:rPr>
          <w:b/>
          <w:color w:val="D2232A"/>
        </w:rPr>
        <w:t>Keywords: </w:t>
      </w:r>
      <w:r>
        <w:rPr>
          <w:color w:val="231F20"/>
        </w:rPr>
        <w:t>overweight, obesity, comprehensive medical care.</w:t>
      </w:r>
    </w:p>
    <w:p>
      <w:pPr>
        <w:pStyle w:val="BodyText"/>
        <w:spacing w:before="2"/>
        <w:rPr>
          <w:sz w:val="31"/>
        </w:rPr>
      </w:pPr>
    </w:p>
    <w:p>
      <w:pPr>
        <w:pStyle w:val="Heading1"/>
        <w:ind w:right="111"/>
      </w:pPr>
      <w:r>
        <w:rPr>
          <w:color w:val="D2232A"/>
        </w:rPr>
        <w:t>INTRODUCCIÓN</w:t>
      </w:r>
    </w:p>
    <w:p>
      <w:pPr>
        <w:pStyle w:val="BodyText"/>
        <w:spacing w:before="4"/>
        <w:rPr>
          <w:b/>
          <w:sz w:val="25"/>
        </w:rPr>
      </w:pPr>
    </w:p>
    <w:p>
      <w:pPr>
        <w:pStyle w:val="BodyText"/>
        <w:spacing w:line="249" w:lineRule="auto"/>
        <w:ind w:left="117" w:right="115" w:firstLine="283"/>
        <w:jc w:val="both"/>
      </w:pPr>
      <w:r>
        <w:rPr>
          <w:color w:val="231F20"/>
        </w:rPr>
        <w:t>La obesidad es un problema de salud crónico, complejo, heterogéneo, de crecimiento y comportamiento epidémico que acorta la esperanza de vida, genera gran morbilidad y aumenta los costos socio-sanitarios.</w:t>
      </w:r>
    </w:p>
    <w:p>
      <w:pPr>
        <w:pStyle w:val="BodyText"/>
        <w:spacing w:before="4"/>
        <w:rPr>
          <w:sz w:val="25"/>
        </w:rPr>
      </w:pPr>
    </w:p>
    <w:p>
      <w:pPr>
        <w:pStyle w:val="BodyText"/>
        <w:spacing w:line="249" w:lineRule="auto"/>
        <w:ind w:left="117" w:right="116" w:firstLine="283"/>
        <w:jc w:val="both"/>
      </w:pPr>
      <w:r>
        <w:rPr>
          <w:color w:val="231F20"/>
        </w:rPr>
        <w:t>En el año 2005, más de un billón de personas en el mundo tenían sobrepeso y más de 300 millones eran obesos. El sobrepeso y la obesidad, explican el 44% de   la carga de diabetes, el 23% de la cardiopatía isquémica, entre el 7 y 14% de ciertos cánceres.</w:t>
      </w:r>
    </w:p>
    <w:p>
      <w:pPr>
        <w:pStyle w:val="BodyText"/>
        <w:spacing w:before="4"/>
        <w:rPr>
          <w:sz w:val="25"/>
        </w:rPr>
      </w:pPr>
    </w:p>
    <w:p>
      <w:pPr>
        <w:pStyle w:val="BodyText"/>
        <w:spacing w:line="249" w:lineRule="auto"/>
        <w:ind w:left="117" w:right="114" w:firstLine="283"/>
        <w:jc w:val="both"/>
      </w:pPr>
      <w:r>
        <w:rPr>
          <w:color w:val="231F20"/>
        </w:rPr>
        <w:t>La Organización Mundial de la Salud (OMS) estimó que aproximadamente 1.600 millones</w:t>
      </w:r>
      <w:r>
        <w:rPr>
          <w:color w:val="231F20"/>
          <w:spacing w:val="-10"/>
        </w:rPr>
        <w:t> </w:t>
      </w:r>
      <w:r>
        <w:rPr>
          <w:color w:val="231F20"/>
        </w:rPr>
        <w:t>de</w:t>
      </w:r>
      <w:r>
        <w:rPr>
          <w:color w:val="231F20"/>
          <w:spacing w:val="-9"/>
        </w:rPr>
        <w:t> </w:t>
      </w:r>
      <w:r>
        <w:rPr>
          <w:color w:val="231F20"/>
        </w:rPr>
        <w:t>personas</w:t>
      </w:r>
      <w:r>
        <w:rPr>
          <w:color w:val="231F20"/>
          <w:spacing w:val="-10"/>
        </w:rPr>
        <w:t> </w:t>
      </w:r>
      <w:r>
        <w:rPr>
          <w:color w:val="231F20"/>
        </w:rPr>
        <w:t>en</w:t>
      </w:r>
      <w:r>
        <w:rPr>
          <w:color w:val="231F20"/>
          <w:spacing w:val="-9"/>
        </w:rPr>
        <w:t> </w:t>
      </w:r>
      <w:r>
        <w:rPr>
          <w:color w:val="231F20"/>
        </w:rPr>
        <w:t>el</w:t>
      </w:r>
      <w:r>
        <w:rPr>
          <w:color w:val="231F20"/>
          <w:spacing w:val="-9"/>
        </w:rPr>
        <w:t> </w:t>
      </w:r>
      <w:r>
        <w:rPr>
          <w:color w:val="231F20"/>
        </w:rPr>
        <w:t>mundo</w:t>
      </w:r>
      <w:r>
        <w:rPr>
          <w:color w:val="231F20"/>
          <w:spacing w:val="-10"/>
        </w:rPr>
        <w:t> </w:t>
      </w:r>
      <w:r>
        <w:rPr>
          <w:color w:val="231F20"/>
        </w:rPr>
        <w:t>tienen</w:t>
      </w:r>
      <w:r>
        <w:rPr>
          <w:color w:val="231F20"/>
          <w:spacing w:val="-9"/>
        </w:rPr>
        <w:t> </w:t>
      </w:r>
      <w:r>
        <w:rPr>
          <w:color w:val="231F20"/>
        </w:rPr>
        <w:t>exceso</w:t>
      </w:r>
      <w:r>
        <w:rPr>
          <w:color w:val="231F20"/>
          <w:spacing w:val="-10"/>
        </w:rPr>
        <w:t> </w:t>
      </w:r>
      <w:r>
        <w:rPr>
          <w:color w:val="231F20"/>
        </w:rPr>
        <w:t>de</w:t>
      </w:r>
      <w:r>
        <w:rPr>
          <w:color w:val="231F20"/>
          <w:spacing w:val="-9"/>
        </w:rPr>
        <w:t> </w:t>
      </w:r>
      <w:r>
        <w:rPr>
          <w:color w:val="231F20"/>
        </w:rPr>
        <w:t>peso</w:t>
      </w:r>
      <w:r>
        <w:rPr>
          <w:color w:val="231F20"/>
          <w:spacing w:val="-9"/>
        </w:rPr>
        <w:t> </w:t>
      </w:r>
      <w:r>
        <w:rPr>
          <w:color w:val="231F20"/>
        </w:rPr>
        <w:t>y</w:t>
      </w:r>
      <w:r>
        <w:rPr>
          <w:color w:val="231F20"/>
          <w:spacing w:val="-10"/>
        </w:rPr>
        <w:t> </w:t>
      </w:r>
      <w:r>
        <w:rPr>
          <w:color w:val="231F20"/>
        </w:rPr>
        <w:t>por</w:t>
      </w:r>
      <w:r>
        <w:rPr>
          <w:color w:val="231F20"/>
          <w:spacing w:val="-9"/>
        </w:rPr>
        <w:t> </w:t>
      </w:r>
      <w:r>
        <w:rPr>
          <w:color w:val="231F20"/>
        </w:rPr>
        <w:t>lo</w:t>
      </w:r>
      <w:r>
        <w:rPr>
          <w:color w:val="231F20"/>
          <w:spacing w:val="-9"/>
        </w:rPr>
        <w:t> </w:t>
      </w:r>
      <w:r>
        <w:rPr>
          <w:color w:val="231F20"/>
        </w:rPr>
        <w:t>menos</w:t>
      </w:r>
      <w:r>
        <w:rPr>
          <w:color w:val="231F20"/>
          <w:spacing w:val="-10"/>
        </w:rPr>
        <w:t> </w:t>
      </w:r>
      <w:r>
        <w:rPr>
          <w:color w:val="231F20"/>
        </w:rPr>
        <w:t>400</w:t>
      </w:r>
      <w:r>
        <w:rPr>
          <w:color w:val="231F20"/>
          <w:spacing w:val="-9"/>
        </w:rPr>
        <w:t> </w:t>
      </w:r>
      <w:r>
        <w:rPr>
          <w:color w:val="231F20"/>
        </w:rPr>
        <w:t>millones</w:t>
      </w:r>
    </w:p>
    <w:p>
      <w:pPr>
        <w:spacing w:after="0" w:line="249" w:lineRule="auto"/>
        <w:jc w:val="both"/>
        <w:sectPr>
          <w:headerReference w:type="default" r:id="rId10"/>
          <w:footerReference w:type="default" r:id="rId11"/>
          <w:pgSz w:w="11910" w:h="16840"/>
          <w:pgMar w:header="581" w:footer="1333" w:top="1240" w:bottom="1520" w:left="1300" w:right="1300"/>
          <w:pgNumType w:start="63"/>
        </w:sectPr>
      </w:pPr>
    </w:p>
    <w:p>
      <w:pPr>
        <w:pStyle w:val="BodyText"/>
        <w:spacing w:before="2"/>
        <w:rPr>
          <w:sz w:val="17"/>
        </w:rPr>
      </w:pPr>
    </w:p>
    <w:p>
      <w:pPr>
        <w:pStyle w:val="BodyText"/>
        <w:spacing w:line="249" w:lineRule="auto" w:before="92"/>
        <w:ind w:left="117" w:right="114"/>
        <w:jc w:val="both"/>
      </w:pPr>
      <w:r>
        <w:rPr>
          <w:color w:val="231F20"/>
        </w:rPr>
        <w:t>de ellas son obesas, y que se espera que en el año 2015 aproximadamente 2.300 millones de personas tengan sobrepeso y 700 millones sean obesas, haciendo de esta enfermedad una verdadera epidemia. [1]</w:t>
      </w:r>
    </w:p>
    <w:p>
      <w:pPr>
        <w:pStyle w:val="BodyText"/>
        <w:spacing w:before="3"/>
        <w:rPr>
          <w:sz w:val="25"/>
        </w:rPr>
      </w:pPr>
    </w:p>
    <w:p>
      <w:pPr>
        <w:pStyle w:val="BodyText"/>
        <w:spacing w:line="249" w:lineRule="auto"/>
        <w:ind w:left="117" w:right="113" w:firstLine="283"/>
        <w:jc w:val="both"/>
      </w:pPr>
      <w:r>
        <w:rPr>
          <w:color w:val="231F20"/>
        </w:rPr>
        <w:t>Datos de la Organización Panamericana de la Salud (OPS) refuerzan el reconocimiento de la problemática en la Región de las Américas con 139 millones  de personas con sobrepeso u obesidad (25% de la población del continente americano). En función del crecimiento epidémico que está teniendo, para el 2015 esta problemática alcanzó a 289 millones de personas (39% de la población de la Región).</w:t>
      </w:r>
      <w:r>
        <w:rPr>
          <w:color w:val="231F20"/>
          <w:spacing w:val="4"/>
        </w:rPr>
        <w:t> </w:t>
      </w:r>
      <w:r>
        <w:rPr>
          <w:color w:val="231F20"/>
          <w:spacing w:val="2"/>
        </w:rPr>
        <w:t>[2]</w:t>
      </w:r>
    </w:p>
    <w:p>
      <w:pPr>
        <w:pStyle w:val="BodyText"/>
        <w:spacing w:before="7"/>
        <w:rPr>
          <w:sz w:val="25"/>
        </w:rPr>
      </w:pPr>
    </w:p>
    <w:p>
      <w:pPr>
        <w:pStyle w:val="BodyText"/>
        <w:spacing w:line="249" w:lineRule="auto"/>
        <w:ind w:left="117" w:right="114" w:firstLine="283"/>
        <w:jc w:val="both"/>
      </w:pPr>
      <w:r>
        <w:rPr>
          <w:color w:val="231F20"/>
        </w:rPr>
        <w:t>Cada año mueren en el mundo 2,8 millones de personas debido al sobrepeso o   la obesidad, los cuales aumentan el riesgo de padecer coronariopatías, accidentes cerebrovasculares isquémicos, diabetes mellitus de tipo 2 y algunos tipos de </w:t>
      </w:r>
      <w:r>
        <w:rPr>
          <w:color w:val="231F20"/>
          <w:spacing w:val="2"/>
        </w:rPr>
        <w:t>cáncer </w:t>
      </w:r>
      <w:r>
        <w:rPr>
          <w:color w:val="231F20"/>
        </w:rPr>
        <w:t>frecuentes. La prevalencia mundial de obesidad (índice de masa corporal mayor o igual a 30 kg/m2) casi se duplicó entre 1980 y</w:t>
      </w:r>
      <w:r>
        <w:rPr>
          <w:color w:val="231F20"/>
          <w:spacing w:val="50"/>
        </w:rPr>
        <w:t> </w:t>
      </w:r>
      <w:r>
        <w:rPr>
          <w:color w:val="231F20"/>
        </w:rPr>
        <w:t>2008.</w:t>
      </w:r>
    </w:p>
    <w:p>
      <w:pPr>
        <w:pStyle w:val="BodyText"/>
        <w:spacing w:before="5"/>
        <w:rPr>
          <w:sz w:val="25"/>
        </w:rPr>
      </w:pPr>
    </w:p>
    <w:p>
      <w:pPr>
        <w:pStyle w:val="BodyText"/>
        <w:spacing w:line="249" w:lineRule="auto"/>
        <w:ind w:left="117" w:right="114" w:firstLine="283"/>
        <w:jc w:val="both"/>
      </w:pPr>
      <w:r>
        <w:rPr>
          <w:color w:val="231F20"/>
        </w:rPr>
        <w:t>En 2008, el 10% de los hombres y el 14% de las mujeres del mundo (es decir,  500 millones de personas, eran obesos, mientras que en 1980 lo eran el 5% de     los hombres y el 8% de las mujeres. Los mayores porcentajes de personas </w:t>
      </w:r>
      <w:r>
        <w:rPr>
          <w:color w:val="231F20"/>
          <w:spacing w:val="2"/>
        </w:rPr>
        <w:t>con </w:t>
      </w:r>
      <w:r>
        <w:rPr>
          <w:color w:val="231F20"/>
        </w:rPr>
        <w:t>sobrepeso u obesidad se registran en la Región de las Américas (sobrepeso </w:t>
      </w:r>
      <w:r>
        <w:rPr>
          <w:color w:val="231F20"/>
          <w:spacing w:val="2"/>
        </w:rPr>
        <w:t>62%  </w:t>
      </w:r>
      <w:r>
        <w:rPr>
          <w:color w:val="231F20"/>
        </w:rPr>
        <w:t>en ambos sexos; obesidad: 26%) y los más bajos, en la Región de Asia Sudoriental (sobrepeso: 14% en ambos sexos; obesidad: 3%).</w:t>
      </w:r>
      <w:r>
        <w:rPr>
          <w:color w:val="231F20"/>
          <w:spacing w:val="42"/>
        </w:rPr>
        <w:t> </w:t>
      </w:r>
      <w:r>
        <w:rPr>
          <w:color w:val="231F20"/>
        </w:rPr>
        <w:t>[3].</w:t>
      </w:r>
    </w:p>
    <w:p>
      <w:pPr>
        <w:pStyle w:val="BodyText"/>
        <w:spacing w:before="7"/>
        <w:rPr>
          <w:sz w:val="25"/>
        </w:rPr>
      </w:pPr>
    </w:p>
    <w:p>
      <w:pPr>
        <w:pStyle w:val="BodyText"/>
        <w:spacing w:line="249" w:lineRule="auto"/>
        <w:ind w:left="117" w:right="113" w:firstLine="283"/>
        <w:jc w:val="both"/>
      </w:pPr>
      <w:r>
        <w:rPr>
          <w:color w:val="231F20"/>
        </w:rPr>
        <w:t>El</w:t>
      </w:r>
      <w:r>
        <w:rPr>
          <w:color w:val="231F20"/>
          <w:spacing w:val="-11"/>
        </w:rPr>
        <w:t> </w:t>
      </w:r>
      <w:r>
        <w:rPr>
          <w:color w:val="231F20"/>
        </w:rPr>
        <w:t>Modelo</w:t>
      </w:r>
      <w:r>
        <w:rPr>
          <w:color w:val="231F20"/>
          <w:spacing w:val="-11"/>
        </w:rPr>
        <w:t> </w:t>
      </w:r>
      <w:r>
        <w:rPr>
          <w:color w:val="231F20"/>
        </w:rPr>
        <w:t>de</w:t>
      </w:r>
      <w:r>
        <w:rPr>
          <w:color w:val="231F20"/>
          <w:spacing w:val="-27"/>
        </w:rPr>
        <w:t> </w:t>
      </w:r>
      <w:r>
        <w:rPr>
          <w:color w:val="231F20"/>
        </w:rPr>
        <w:t>Atención</w:t>
      </w:r>
      <w:r>
        <w:rPr>
          <w:color w:val="231F20"/>
          <w:spacing w:val="-11"/>
        </w:rPr>
        <w:t> </w:t>
      </w:r>
      <w:r>
        <w:rPr>
          <w:color w:val="231F20"/>
        </w:rPr>
        <w:t>Integral</w:t>
      </w:r>
      <w:r>
        <w:rPr>
          <w:color w:val="231F20"/>
          <w:spacing w:val="-10"/>
        </w:rPr>
        <w:t> </w:t>
      </w:r>
      <w:r>
        <w:rPr>
          <w:color w:val="231F20"/>
        </w:rPr>
        <w:t>del</w:t>
      </w:r>
      <w:r>
        <w:rPr>
          <w:color w:val="231F20"/>
          <w:spacing w:val="-11"/>
        </w:rPr>
        <w:t> </w:t>
      </w:r>
      <w:r>
        <w:rPr>
          <w:color w:val="231F20"/>
        </w:rPr>
        <w:t>Sistema</w:t>
      </w:r>
      <w:r>
        <w:rPr>
          <w:color w:val="231F20"/>
          <w:spacing w:val="-11"/>
        </w:rPr>
        <w:t> </w:t>
      </w:r>
      <w:r>
        <w:rPr>
          <w:color w:val="231F20"/>
        </w:rPr>
        <w:t>Nacional</w:t>
      </w:r>
      <w:r>
        <w:rPr>
          <w:color w:val="231F20"/>
          <w:spacing w:val="-11"/>
        </w:rPr>
        <w:t> </w:t>
      </w:r>
      <w:r>
        <w:rPr>
          <w:color w:val="231F20"/>
        </w:rPr>
        <w:t>de</w:t>
      </w:r>
      <w:r>
        <w:rPr>
          <w:color w:val="231F20"/>
          <w:spacing w:val="-11"/>
        </w:rPr>
        <w:t> </w:t>
      </w:r>
      <w:r>
        <w:rPr>
          <w:color w:val="231F20"/>
        </w:rPr>
        <w:t>Salud</w:t>
      </w:r>
      <w:r>
        <w:rPr>
          <w:color w:val="231F20"/>
          <w:spacing w:val="-10"/>
        </w:rPr>
        <w:t> </w:t>
      </w:r>
      <w:r>
        <w:rPr>
          <w:color w:val="231F20"/>
        </w:rPr>
        <w:t>Familiar</w:t>
      </w:r>
      <w:r>
        <w:rPr>
          <w:color w:val="231F20"/>
          <w:spacing w:val="-11"/>
        </w:rPr>
        <w:t> </w:t>
      </w:r>
      <w:r>
        <w:rPr>
          <w:color w:val="231F20"/>
        </w:rPr>
        <w:t>Comunitario e Intercultural (MAISFCI) define de la siguiente manera la atención integral:  Atención Integral a la población: es dirigir los esfuerzos con acciones </w:t>
      </w:r>
      <w:r>
        <w:rPr>
          <w:color w:val="231F20"/>
          <w:spacing w:val="2"/>
        </w:rPr>
        <w:t>sistemáticas    </w:t>
      </w:r>
      <w:r>
        <w:rPr>
          <w:color w:val="231F20"/>
        </w:rPr>
        <w:t>y coordinadas con enfoque intercultural, generacional y de género, que persiga la reducción, neutralización o eliminación de los factores (presentes o potenciales) </w:t>
      </w:r>
      <w:r>
        <w:rPr>
          <w:color w:val="231F20"/>
          <w:spacing w:val="2"/>
        </w:rPr>
        <w:t>que </w:t>
      </w:r>
      <w:r>
        <w:rPr>
          <w:color w:val="231F20"/>
        </w:rPr>
        <w:t>incrementan el riesgo de enfermar y morir.</w:t>
      </w:r>
      <w:r>
        <w:rPr>
          <w:color w:val="231F20"/>
          <w:spacing w:val="33"/>
        </w:rPr>
        <w:t> </w:t>
      </w:r>
      <w:r>
        <w:rPr>
          <w:color w:val="231F20"/>
        </w:rPr>
        <w:t>[4].</w:t>
      </w:r>
    </w:p>
    <w:p>
      <w:pPr>
        <w:pStyle w:val="BodyText"/>
        <w:spacing w:before="6"/>
        <w:rPr>
          <w:sz w:val="25"/>
        </w:rPr>
      </w:pPr>
    </w:p>
    <w:p>
      <w:pPr>
        <w:pStyle w:val="BodyText"/>
        <w:spacing w:line="249" w:lineRule="auto"/>
        <w:ind w:left="117" w:right="114" w:firstLine="283"/>
        <w:jc w:val="both"/>
      </w:pPr>
      <w:r>
        <w:rPr>
          <w:color w:val="231F20"/>
        </w:rPr>
        <w:t>Según la Encuesta Nacional de Salud y Nutrición (ENSANUT) Ecuador 2012      en la provincia de Tungurahua el 41,8% de la población presenta sobrepeso y el 14,7% padece de obesidad, a nivel nacional el 37.9% de la población femenina sufre de sobrepeso y el 27,6%, de la misma población, presenta obesidad. [5]. Adoptar estrategias oportunas de valoración integral de salud, direccionado al </w:t>
      </w:r>
      <w:r>
        <w:rPr>
          <w:color w:val="231F20"/>
          <w:spacing w:val="2"/>
        </w:rPr>
        <w:t>estado </w:t>
      </w:r>
      <w:r>
        <w:rPr>
          <w:color w:val="231F20"/>
        </w:rPr>
        <w:t>nutricional en este grupo poblacional, indudablemente impactaría en la calidad de vida de la</w:t>
      </w:r>
      <w:r>
        <w:rPr>
          <w:color w:val="231F20"/>
          <w:spacing w:val="12"/>
        </w:rPr>
        <w:t> </w:t>
      </w:r>
      <w:r>
        <w:rPr>
          <w:color w:val="231F20"/>
        </w:rPr>
        <w:t>población.</w:t>
      </w:r>
    </w:p>
    <w:p>
      <w:pPr>
        <w:pStyle w:val="BodyText"/>
        <w:spacing w:before="7"/>
        <w:rPr>
          <w:sz w:val="25"/>
        </w:rPr>
      </w:pPr>
    </w:p>
    <w:p>
      <w:pPr>
        <w:pStyle w:val="BodyText"/>
        <w:spacing w:line="249" w:lineRule="auto" w:before="1"/>
        <w:ind w:left="117" w:right="115" w:firstLine="342"/>
        <w:jc w:val="both"/>
      </w:pPr>
      <w:r>
        <w:rPr>
          <w:color w:val="231F20"/>
        </w:rPr>
        <w:t>Por los datos obtenidos del diagnóstico situacional de salud realizado en el </w:t>
      </w:r>
      <w:r>
        <w:rPr>
          <w:color w:val="231F20"/>
          <w:spacing w:val="2"/>
        </w:rPr>
        <w:t>barrio </w:t>
      </w:r>
      <w:r>
        <w:rPr>
          <w:color w:val="231F20"/>
        </w:rPr>
        <w:t>La Vicentina en el año 2014, se observó que el 13,48% de la población femenina adulta presenta dicha alteración, sin embargo es importante aclarar que este valor está subestimado debido a que muchas pacientes no saben su IMC o no consideran padecer de sobrepeso u obesidad o no acuden al médico por estos padecimientos, sino hasta que se presenta alguna complicación. </w:t>
      </w:r>
      <w:r>
        <w:rPr>
          <w:color w:val="231F20"/>
          <w:spacing w:val="-8"/>
        </w:rPr>
        <w:t>Ya  </w:t>
      </w:r>
      <w:r>
        <w:rPr>
          <w:color w:val="231F20"/>
        </w:rPr>
        <w:t>para el año 2015 el análisis    de la situación de salud realizado reporta que el 36% de la población femenina comprendida</w:t>
      </w:r>
      <w:r>
        <w:rPr>
          <w:color w:val="231F20"/>
          <w:spacing w:val="38"/>
        </w:rPr>
        <w:t> </w:t>
      </w:r>
      <w:r>
        <w:rPr>
          <w:color w:val="231F20"/>
        </w:rPr>
        <w:t>entre</w:t>
      </w:r>
      <w:r>
        <w:rPr>
          <w:color w:val="231F20"/>
          <w:spacing w:val="37"/>
        </w:rPr>
        <w:t> </w:t>
      </w:r>
      <w:r>
        <w:rPr>
          <w:color w:val="231F20"/>
        </w:rPr>
        <w:t>los</w:t>
      </w:r>
      <w:r>
        <w:rPr>
          <w:color w:val="231F20"/>
          <w:spacing w:val="38"/>
        </w:rPr>
        <w:t> </w:t>
      </w:r>
      <w:r>
        <w:rPr>
          <w:color w:val="231F20"/>
        </w:rPr>
        <w:t>20</w:t>
      </w:r>
      <w:r>
        <w:rPr>
          <w:color w:val="231F20"/>
          <w:spacing w:val="37"/>
        </w:rPr>
        <w:t> </w:t>
      </w:r>
      <w:r>
        <w:rPr>
          <w:color w:val="231F20"/>
        </w:rPr>
        <w:t>y</w:t>
      </w:r>
      <w:r>
        <w:rPr>
          <w:color w:val="231F20"/>
          <w:spacing w:val="38"/>
        </w:rPr>
        <w:t> </w:t>
      </w:r>
      <w:r>
        <w:rPr>
          <w:color w:val="231F20"/>
        </w:rPr>
        <w:t>64</w:t>
      </w:r>
      <w:r>
        <w:rPr>
          <w:color w:val="231F20"/>
          <w:spacing w:val="38"/>
        </w:rPr>
        <w:t> </w:t>
      </w:r>
      <w:r>
        <w:rPr>
          <w:color w:val="231F20"/>
        </w:rPr>
        <w:t>años</w:t>
      </w:r>
      <w:r>
        <w:rPr>
          <w:color w:val="231F20"/>
          <w:spacing w:val="37"/>
        </w:rPr>
        <w:t> </w:t>
      </w:r>
      <w:r>
        <w:rPr>
          <w:color w:val="231F20"/>
        </w:rPr>
        <w:t>de</w:t>
      </w:r>
      <w:r>
        <w:rPr>
          <w:color w:val="231F20"/>
          <w:spacing w:val="37"/>
        </w:rPr>
        <w:t> </w:t>
      </w:r>
      <w:r>
        <w:rPr>
          <w:color w:val="231F20"/>
        </w:rPr>
        <w:t>edad</w:t>
      </w:r>
      <w:r>
        <w:rPr>
          <w:color w:val="231F20"/>
          <w:spacing w:val="38"/>
        </w:rPr>
        <w:t> </w:t>
      </w:r>
      <w:r>
        <w:rPr>
          <w:color w:val="231F20"/>
        </w:rPr>
        <w:t>padecen</w:t>
      </w:r>
      <w:r>
        <w:rPr>
          <w:color w:val="231F20"/>
          <w:spacing w:val="37"/>
        </w:rPr>
        <w:t> </w:t>
      </w:r>
      <w:r>
        <w:rPr>
          <w:color w:val="231F20"/>
        </w:rPr>
        <w:t>de</w:t>
      </w:r>
      <w:r>
        <w:rPr>
          <w:color w:val="231F20"/>
          <w:spacing w:val="37"/>
        </w:rPr>
        <w:t> </w:t>
      </w:r>
      <w:r>
        <w:rPr>
          <w:color w:val="231F20"/>
        </w:rPr>
        <w:t>sobrepeso</w:t>
      </w:r>
      <w:r>
        <w:rPr>
          <w:color w:val="231F20"/>
          <w:spacing w:val="39"/>
        </w:rPr>
        <w:t> </w:t>
      </w:r>
      <w:r>
        <w:rPr>
          <w:color w:val="231F20"/>
        </w:rPr>
        <w:t>y</w:t>
      </w:r>
      <w:r>
        <w:rPr>
          <w:color w:val="231F20"/>
          <w:spacing w:val="37"/>
        </w:rPr>
        <w:t> </w:t>
      </w:r>
      <w:r>
        <w:rPr>
          <w:color w:val="231F20"/>
        </w:rPr>
        <w:t>obesidad,</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7"/>
        <w:jc w:val="both"/>
      </w:pPr>
      <w:r>
        <w:rPr>
          <w:color w:val="231F20"/>
        </w:rPr>
        <w:t>dichos datos están más en relación con la problemática local y nacional que los recogidos anteriormente [6].</w:t>
      </w:r>
    </w:p>
    <w:p>
      <w:pPr>
        <w:pStyle w:val="BodyText"/>
        <w:spacing w:before="2"/>
        <w:rPr>
          <w:sz w:val="25"/>
        </w:rPr>
      </w:pPr>
    </w:p>
    <w:p>
      <w:pPr>
        <w:pStyle w:val="BodyText"/>
        <w:spacing w:line="249" w:lineRule="auto"/>
        <w:ind w:left="117" w:right="117" w:firstLine="283"/>
        <w:jc w:val="both"/>
      </w:pPr>
      <w:r>
        <w:rPr>
          <w:color w:val="231F20"/>
        </w:rPr>
        <w:t>La</w:t>
      </w:r>
      <w:r>
        <w:rPr>
          <w:color w:val="231F20"/>
          <w:spacing w:val="-13"/>
        </w:rPr>
        <w:t> </w:t>
      </w:r>
      <w:r>
        <w:rPr>
          <w:color w:val="231F20"/>
        </w:rPr>
        <w:t>presente</w:t>
      </w:r>
      <w:r>
        <w:rPr>
          <w:color w:val="231F20"/>
          <w:spacing w:val="-12"/>
        </w:rPr>
        <w:t> </w:t>
      </w:r>
      <w:r>
        <w:rPr>
          <w:color w:val="231F20"/>
        </w:rPr>
        <w:t>investigación,</w:t>
      </w:r>
      <w:r>
        <w:rPr>
          <w:color w:val="231F20"/>
          <w:spacing w:val="-12"/>
        </w:rPr>
        <w:t> </w:t>
      </w:r>
      <w:r>
        <w:rPr>
          <w:color w:val="231F20"/>
        </w:rPr>
        <w:t>se</w:t>
      </w:r>
      <w:r>
        <w:rPr>
          <w:color w:val="231F20"/>
          <w:spacing w:val="-12"/>
        </w:rPr>
        <w:t> </w:t>
      </w:r>
      <w:r>
        <w:rPr>
          <w:color w:val="231F20"/>
        </w:rPr>
        <w:t>desarrolló</w:t>
      </w:r>
      <w:r>
        <w:rPr>
          <w:color w:val="231F20"/>
          <w:spacing w:val="-12"/>
        </w:rPr>
        <w:t> </w:t>
      </w:r>
      <w:r>
        <w:rPr>
          <w:color w:val="231F20"/>
        </w:rPr>
        <w:t>con</w:t>
      </w:r>
      <w:r>
        <w:rPr>
          <w:color w:val="231F20"/>
          <w:spacing w:val="-12"/>
        </w:rPr>
        <w:t> </w:t>
      </w:r>
      <w:r>
        <w:rPr>
          <w:color w:val="231F20"/>
        </w:rPr>
        <w:t>el</w:t>
      </w:r>
      <w:r>
        <w:rPr>
          <w:color w:val="231F20"/>
          <w:spacing w:val="-12"/>
        </w:rPr>
        <w:t> </w:t>
      </w:r>
      <w:r>
        <w:rPr>
          <w:color w:val="231F20"/>
        </w:rPr>
        <w:t>propósito</w:t>
      </w:r>
      <w:r>
        <w:rPr>
          <w:color w:val="231F20"/>
          <w:spacing w:val="-12"/>
        </w:rPr>
        <w:t> </w:t>
      </w:r>
      <w:r>
        <w:rPr>
          <w:color w:val="231F20"/>
        </w:rPr>
        <w:t>de</w:t>
      </w:r>
      <w:r>
        <w:rPr>
          <w:color w:val="231F20"/>
          <w:spacing w:val="-12"/>
        </w:rPr>
        <w:t> </w:t>
      </w:r>
      <w:r>
        <w:rPr>
          <w:color w:val="231F20"/>
        </w:rPr>
        <w:t>caracterizar</w:t>
      </w:r>
      <w:r>
        <w:rPr>
          <w:color w:val="231F20"/>
          <w:spacing w:val="-12"/>
        </w:rPr>
        <w:t> </w:t>
      </w:r>
      <w:r>
        <w:rPr>
          <w:color w:val="231F20"/>
        </w:rPr>
        <w:t>la</w:t>
      </w:r>
      <w:r>
        <w:rPr>
          <w:color w:val="231F20"/>
          <w:spacing w:val="-12"/>
        </w:rPr>
        <w:t> </w:t>
      </w:r>
      <w:r>
        <w:rPr>
          <w:color w:val="231F20"/>
        </w:rPr>
        <w:t>atención integral</w:t>
      </w:r>
      <w:r>
        <w:rPr>
          <w:color w:val="231F20"/>
          <w:spacing w:val="-29"/>
        </w:rPr>
        <w:t> </w:t>
      </w:r>
      <w:r>
        <w:rPr>
          <w:color w:val="231F20"/>
        </w:rPr>
        <w:t>de</w:t>
      </w:r>
      <w:r>
        <w:rPr>
          <w:color w:val="231F20"/>
          <w:spacing w:val="-29"/>
        </w:rPr>
        <w:t> </w:t>
      </w:r>
      <w:r>
        <w:rPr>
          <w:color w:val="231F20"/>
        </w:rPr>
        <w:t>salud</w:t>
      </w:r>
      <w:r>
        <w:rPr>
          <w:color w:val="231F20"/>
          <w:spacing w:val="-28"/>
        </w:rPr>
        <w:t> </w:t>
      </w:r>
      <w:r>
        <w:rPr>
          <w:color w:val="231F20"/>
        </w:rPr>
        <w:t>que</w:t>
      </w:r>
      <w:r>
        <w:rPr>
          <w:color w:val="231F20"/>
          <w:spacing w:val="-29"/>
        </w:rPr>
        <w:t> </w:t>
      </w:r>
      <w:r>
        <w:rPr>
          <w:color w:val="231F20"/>
        </w:rPr>
        <w:t>reciben</w:t>
      </w:r>
      <w:r>
        <w:rPr>
          <w:color w:val="231F20"/>
          <w:spacing w:val="-29"/>
        </w:rPr>
        <w:t> </w:t>
      </w:r>
      <w:r>
        <w:rPr>
          <w:color w:val="231F20"/>
        </w:rPr>
        <w:t>las</w:t>
      </w:r>
      <w:r>
        <w:rPr>
          <w:color w:val="231F20"/>
          <w:spacing w:val="-28"/>
        </w:rPr>
        <w:t> </w:t>
      </w:r>
      <w:r>
        <w:rPr>
          <w:color w:val="231F20"/>
        </w:rPr>
        <w:t>mujeres</w:t>
      </w:r>
      <w:r>
        <w:rPr>
          <w:color w:val="231F20"/>
          <w:spacing w:val="-29"/>
        </w:rPr>
        <w:t> </w:t>
      </w:r>
      <w:r>
        <w:rPr>
          <w:color w:val="231F20"/>
        </w:rPr>
        <w:t>adultas</w:t>
      </w:r>
      <w:r>
        <w:rPr>
          <w:color w:val="231F20"/>
          <w:spacing w:val="-28"/>
        </w:rPr>
        <w:t> </w:t>
      </w:r>
      <w:r>
        <w:rPr>
          <w:color w:val="231F20"/>
        </w:rPr>
        <w:t>con</w:t>
      </w:r>
      <w:r>
        <w:rPr>
          <w:color w:val="231F20"/>
          <w:spacing w:val="-29"/>
        </w:rPr>
        <w:t> </w:t>
      </w:r>
      <w:r>
        <w:rPr>
          <w:color w:val="231F20"/>
        </w:rPr>
        <w:t>malnutrición</w:t>
      </w:r>
      <w:r>
        <w:rPr>
          <w:color w:val="231F20"/>
          <w:spacing w:val="-29"/>
        </w:rPr>
        <w:t> </w:t>
      </w:r>
      <w:r>
        <w:rPr>
          <w:color w:val="231F20"/>
        </w:rPr>
        <w:t>por</w:t>
      </w:r>
      <w:r>
        <w:rPr>
          <w:color w:val="231F20"/>
          <w:spacing w:val="-28"/>
        </w:rPr>
        <w:t> </w:t>
      </w:r>
      <w:r>
        <w:rPr>
          <w:color w:val="231F20"/>
        </w:rPr>
        <w:t>exceso</w:t>
      </w:r>
      <w:r>
        <w:rPr>
          <w:color w:val="231F20"/>
          <w:spacing w:val="-29"/>
        </w:rPr>
        <w:t> </w:t>
      </w:r>
      <w:r>
        <w:rPr>
          <w:color w:val="231F20"/>
        </w:rPr>
        <w:t>atendidas en</w:t>
      </w:r>
      <w:r>
        <w:rPr>
          <w:color w:val="231F20"/>
          <w:spacing w:val="-5"/>
        </w:rPr>
        <w:t> </w:t>
      </w:r>
      <w:r>
        <w:rPr>
          <w:color w:val="231F20"/>
        </w:rPr>
        <w:t>el</w:t>
      </w:r>
      <w:r>
        <w:rPr>
          <w:color w:val="231F20"/>
          <w:spacing w:val="-5"/>
        </w:rPr>
        <w:t> </w:t>
      </w:r>
      <w:r>
        <w:rPr>
          <w:color w:val="231F20"/>
        </w:rPr>
        <w:t>Centro</w:t>
      </w:r>
      <w:r>
        <w:rPr>
          <w:color w:val="231F20"/>
          <w:spacing w:val="-5"/>
        </w:rPr>
        <w:t> </w:t>
      </w:r>
      <w:r>
        <w:rPr>
          <w:color w:val="231F20"/>
        </w:rPr>
        <w:t>de</w:t>
      </w:r>
      <w:r>
        <w:rPr>
          <w:color w:val="231F20"/>
          <w:spacing w:val="-4"/>
        </w:rPr>
        <w:t> </w:t>
      </w:r>
      <w:r>
        <w:rPr>
          <w:color w:val="231F20"/>
        </w:rPr>
        <w:t>Salud</w:t>
      </w:r>
      <w:r>
        <w:rPr>
          <w:color w:val="231F20"/>
          <w:spacing w:val="-4"/>
        </w:rPr>
        <w:t> </w:t>
      </w:r>
      <w:r>
        <w:rPr>
          <w:color w:val="231F20"/>
        </w:rPr>
        <w:t>La</w:t>
      </w:r>
      <w:r>
        <w:rPr>
          <w:color w:val="231F20"/>
          <w:spacing w:val="-5"/>
        </w:rPr>
        <w:t> </w:t>
      </w:r>
      <w:r>
        <w:rPr>
          <w:color w:val="231F20"/>
        </w:rPr>
        <w:t>Vicentina,</w:t>
      </w:r>
      <w:r>
        <w:rPr>
          <w:color w:val="231F20"/>
          <w:spacing w:val="-5"/>
        </w:rPr>
        <w:t> </w:t>
      </w:r>
      <w:r>
        <w:rPr>
          <w:color w:val="231F20"/>
        </w:rPr>
        <w:t>cantón</w:t>
      </w:r>
      <w:r>
        <w:rPr>
          <w:color w:val="231F20"/>
          <w:spacing w:val="-17"/>
        </w:rPr>
        <w:t> </w:t>
      </w:r>
      <w:r>
        <w:rPr>
          <w:color w:val="231F20"/>
        </w:rPr>
        <w:t>Ambato,</w:t>
      </w:r>
      <w:r>
        <w:rPr>
          <w:color w:val="231F20"/>
          <w:spacing w:val="-3"/>
        </w:rPr>
        <w:t> </w:t>
      </w:r>
      <w:r>
        <w:rPr>
          <w:color w:val="231F20"/>
        </w:rPr>
        <w:t>provincia</w:t>
      </w:r>
      <w:r>
        <w:rPr>
          <w:color w:val="231F20"/>
          <w:spacing w:val="-5"/>
        </w:rPr>
        <w:t> </w:t>
      </w:r>
      <w:r>
        <w:rPr>
          <w:color w:val="231F20"/>
        </w:rPr>
        <w:t>de</w:t>
      </w:r>
      <w:r>
        <w:rPr>
          <w:color w:val="231F20"/>
          <w:spacing w:val="-9"/>
        </w:rPr>
        <w:t> </w:t>
      </w:r>
      <w:r>
        <w:rPr>
          <w:color w:val="231F20"/>
        </w:rPr>
        <w:t>Tungurahua,</w:t>
      </w:r>
      <w:r>
        <w:rPr>
          <w:color w:val="231F20"/>
          <w:spacing w:val="-4"/>
        </w:rPr>
        <w:t> </w:t>
      </w:r>
      <w:r>
        <w:rPr>
          <w:color w:val="231F20"/>
        </w:rPr>
        <w:t>2015.</w:t>
      </w:r>
    </w:p>
    <w:p>
      <w:pPr>
        <w:pStyle w:val="BodyText"/>
        <w:spacing w:before="3"/>
        <w:rPr>
          <w:sz w:val="26"/>
        </w:rPr>
      </w:pPr>
    </w:p>
    <w:p>
      <w:pPr>
        <w:pStyle w:val="Heading1"/>
        <w:ind w:right="116"/>
      </w:pPr>
      <w:r>
        <w:rPr>
          <w:color w:val="D2232A"/>
        </w:rPr>
        <w:t>METODOLOGÍA</w:t>
      </w:r>
    </w:p>
    <w:p>
      <w:pPr>
        <w:pStyle w:val="BodyText"/>
        <w:spacing w:before="4"/>
        <w:rPr>
          <w:b/>
          <w:sz w:val="25"/>
        </w:rPr>
      </w:pPr>
    </w:p>
    <w:p>
      <w:pPr>
        <w:pStyle w:val="BodyText"/>
        <w:spacing w:line="249" w:lineRule="auto"/>
        <w:ind w:left="117" w:right="115" w:firstLine="283"/>
        <w:jc w:val="both"/>
      </w:pPr>
      <w:r>
        <w:rPr>
          <w:color w:val="231F20"/>
        </w:rPr>
        <w:t>Se</w:t>
      </w:r>
      <w:r>
        <w:rPr>
          <w:color w:val="231F20"/>
          <w:spacing w:val="-8"/>
        </w:rPr>
        <w:t> </w:t>
      </w:r>
      <w:r>
        <w:rPr>
          <w:color w:val="231F20"/>
        </w:rPr>
        <w:t>realizó</w:t>
      </w:r>
      <w:r>
        <w:rPr>
          <w:color w:val="231F20"/>
          <w:spacing w:val="-8"/>
        </w:rPr>
        <w:t> </w:t>
      </w:r>
      <w:r>
        <w:rPr>
          <w:color w:val="231F20"/>
        </w:rPr>
        <w:t>un</w:t>
      </w:r>
      <w:r>
        <w:rPr>
          <w:color w:val="231F20"/>
          <w:spacing w:val="-8"/>
        </w:rPr>
        <w:t> </w:t>
      </w:r>
      <w:r>
        <w:rPr>
          <w:color w:val="231F20"/>
        </w:rPr>
        <w:t>estudio</w:t>
      </w:r>
      <w:r>
        <w:rPr>
          <w:color w:val="231F20"/>
          <w:spacing w:val="-8"/>
        </w:rPr>
        <w:t> </w:t>
      </w:r>
      <w:r>
        <w:rPr>
          <w:color w:val="231F20"/>
        </w:rPr>
        <w:t>observacional,</w:t>
      </w:r>
      <w:r>
        <w:rPr>
          <w:color w:val="231F20"/>
          <w:spacing w:val="-7"/>
        </w:rPr>
        <w:t> </w:t>
      </w:r>
      <w:r>
        <w:rPr>
          <w:color w:val="231F20"/>
        </w:rPr>
        <w:t>cuanti-</w:t>
      </w:r>
      <w:r>
        <w:rPr>
          <w:color w:val="231F20"/>
          <w:spacing w:val="-8"/>
        </w:rPr>
        <w:t> </w:t>
      </w:r>
      <w:r>
        <w:rPr>
          <w:color w:val="231F20"/>
        </w:rPr>
        <w:t>cualitativo,</w:t>
      </w:r>
      <w:r>
        <w:rPr>
          <w:color w:val="231F20"/>
          <w:spacing w:val="-8"/>
        </w:rPr>
        <w:t> </w:t>
      </w:r>
      <w:r>
        <w:rPr>
          <w:color w:val="231F20"/>
        </w:rPr>
        <w:t>descriptivo</w:t>
      </w:r>
      <w:r>
        <w:rPr>
          <w:color w:val="231F20"/>
          <w:spacing w:val="-8"/>
        </w:rPr>
        <w:t> </w:t>
      </w:r>
      <w:r>
        <w:rPr>
          <w:color w:val="231F20"/>
        </w:rPr>
        <w:t>y</w:t>
      </w:r>
      <w:r>
        <w:rPr>
          <w:color w:val="231F20"/>
          <w:spacing w:val="-8"/>
        </w:rPr>
        <w:t> </w:t>
      </w:r>
      <w:r>
        <w:rPr>
          <w:color w:val="231F20"/>
        </w:rPr>
        <w:t>transversal.</w:t>
      </w:r>
      <w:r>
        <w:rPr>
          <w:color w:val="231F20"/>
          <w:spacing w:val="-7"/>
        </w:rPr>
        <w:t> </w:t>
      </w:r>
      <w:r>
        <w:rPr>
          <w:color w:val="231F20"/>
        </w:rPr>
        <w:t>El universo</w:t>
      </w:r>
      <w:r>
        <w:rPr>
          <w:color w:val="231F20"/>
          <w:spacing w:val="-22"/>
        </w:rPr>
        <w:t> </w:t>
      </w:r>
      <w:r>
        <w:rPr>
          <w:color w:val="231F20"/>
        </w:rPr>
        <w:t>estuvo</w:t>
      </w:r>
      <w:r>
        <w:rPr>
          <w:color w:val="231F20"/>
          <w:spacing w:val="-21"/>
        </w:rPr>
        <w:t> </w:t>
      </w:r>
      <w:r>
        <w:rPr>
          <w:color w:val="231F20"/>
        </w:rPr>
        <w:t>constituido</w:t>
      </w:r>
      <w:r>
        <w:rPr>
          <w:color w:val="231F20"/>
          <w:spacing w:val="-21"/>
        </w:rPr>
        <w:t> </w:t>
      </w:r>
      <w:r>
        <w:rPr>
          <w:color w:val="231F20"/>
        </w:rPr>
        <w:t>por</w:t>
      </w:r>
      <w:r>
        <w:rPr>
          <w:color w:val="231F20"/>
          <w:spacing w:val="-22"/>
        </w:rPr>
        <w:t> </w:t>
      </w:r>
      <w:r>
        <w:rPr>
          <w:color w:val="231F20"/>
        </w:rPr>
        <w:t>todas</w:t>
      </w:r>
      <w:r>
        <w:rPr>
          <w:color w:val="231F20"/>
          <w:spacing w:val="-21"/>
        </w:rPr>
        <w:t> </w:t>
      </w:r>
      <w:r>
        <w:rPr>
          <w:color w:val="231F20"/>
        </w:rPr>
        <w:t>las</w:t>
      </w:r>
      <w:r>
        <w:rPr>
          <w:color w:val="231F20"/>
          <w:spacing w:val="-21"/>
        </w:rPr>
        <w:t> </w:t>
      </w:r>
      <w:r>
        <w:rPr>
          <w:color w:val="231F20"/>
        </w:rPr>
        <w:t>mujeres</w:t>
      </w:r>
      <w:r>
        <w:rPr>
          <w:color w:val="231F20"/>
          <w:spacing w:val="-21"/>
        </w:rPr>
        <w:t> </w:t>
      </w:r>
      <w:r>
        <w:rPr>
          <w:color w:val="231F20"/>
        </w:rPr>
        <w:t>adultas</w:t>
      </w:r>
      <w:r>
        <w:rPr>
          <w:color w:val="231F20"/>
          <w:spacing w:val="-22"/>
        </w:rPr>
        <w:t> </w:t>
      </w:r>
      <w:r>
        <w:rPr>
          <w:color w:val="231F20"/>
        </w:rPr>
        <w:t>de</w:t>
      </w:r>
      <w:r>
        <w:rPr>
          <w:color w:val="231F20"/>
          <w:spacing w:val="-21"/>
        </w:rPr>
        <w:t> </w:t>
      </w:r>
      <w:r>
        <w:rPr>
          <w:color w:val="231F20"/>
        </w:rPr>
        <w:t>20</w:t>
      </w:r>
      <w:r>
        <w:rPr>
          <w:color w:val="231F20"/>
          <w:spacing w:val="-21"/>
        </w:rPr>
        <w:t> </w:t>
      </w:r>
      <w:r>
        <w:rPr>
          <w:color w:val="231F20"/>
        </w:rPr>
        <w:t>a</w:t>
      </w:r>
      <w:r>
        <w:rPr>
          <w:color w:val="231F20"/>
          <w:spacing w:val="-21"/>
        </w:rPr>
        <w:t> </w:t>
      </w:r>
      <w:r>
        <w:rPr>
          <w:color w:val="231F20"/>
        </w:rPr>
        <w:t>64</w:t>
      </w:r>
      <w:r>
        <w:rPr>
          <w:color w:val="231F20"/>
          <w:spacing w:val="-22"/>
        </w:rPr>
        <w:t> </w:t>
      </w:r>
      <w:r>
        <w:rPr>
          <w:color w:val="231F20"/>
        </w:rPr>
        <w:t>años</w:t>
      </w:r>
      <w:r>
        <w:rPr>
          <w:color w:val="231F20"/>
          <w:spacing w:val="-21"/>
        </w:rPr>
        <w:t> </w:t>
      </w:r>
      <w:r>
        <w:rPr>
          <w:color w:val="231F20"/>
        </w:rPr>
        <w:t>de</w:t>
      </w:r>
      <w:r>
        <w:rPr>
          <w:color w:val="231F20"/>
          <w:spacing w:val="-21"/>
        </w:rPr>
        <w:t> </w:t>
      </w:r>
      <w:r>
        <w:rPr>
          <w:color w:val="231F20"/>
        </w:rPr>
        <w:t>edad,</w:t>
      </w:r>
      <w:r>
        <w:rPr>
          <w:color w:val="231F20"/>
          <w:spacing w:val="-21"/>
        </w:rPr>
        <w:t> </w:t>
      </w:r>
      <w:r>
        <w:rPr>
          <w:color w:val="231F20"/>
        </w:rPr>
        <w:t>que accedieron al Centro de Salud La Vicentina, atendidas por malnutrición por exceso, pertenecientes a los barrios</w:t>
      </w:r>
      <w:r>
        <w:rPr>
          <w:color w:val="231F20"/>
          <w:spacing w:val="-6"/>
        </w:rPr>
        <w:t> </w:t>
      </w:r>
      <w:r>
        <w:rPr>
          <w:color w:val="231F20"/>
        </w:rPr>
        <w:t>Miraflores</w:t>
      </w:r>
    </w:p>
    <w:p>
      <w:pPr>
        <w:pStyle w:val="BodyText"/>
        <w:spacing w:before="4"/>
        <w:rPr>
          <w:sz w:val="25"/>
        </w:rPr>
      </w:pPr>
    </w:p>
    <w:p>
      <w:pPr>
        <w:pStyle w:val="BodyText"/>
        <w:ind w:left="400"/>
        <w:jc w:val="both"/>
      </w:pPr>
      <w:r>
        <w:rPr>
          <w:color w:val="231F20"/>
        </w:rPr>
        <w:t>Alto (N=305) y La Vicentina (N=315) que sumaron 620 mujeres, siendo una</w:t>
      </w:r>
    </w:p>
    <w:p>
      <w:pPr>
        <w:pStyle w:val="BodyText"/>
        <w:spacing w:before="13"/>
        <w:ind w:left="117"/>
        <w:jc w:val="both"/>
      </w:pPr>
      <w:r>
        <w:rPr>
          <w:color w:val="231F20"/>
        </w:rPr>
        <w:t>población real.</w:t>
      </w:r>
    </w:p>
    <w:p>
      <w:pPr>
        <w:pStyle w:val="BodyText"/>
        <w:rPr>
          <w:sz w:val="26"/>
        </w:rPr>
      </w:pPr>
    </w:p>
    <w:p>
      <w:pPr>
        <w:pStyle w:val="BodyText"/>
        <w:spacing w:line="249" w:lineRule="auto" w:before="1"/>
        <w:ind w:left="117" w:right="115" w:firstLine="283"/>
        <w:jc w:val="both"/>
      </w:pPr>
      <w:r>
        <w:rPr>
          <w:color w:val="231F20"/>
        </w:rPr>
        <w:t>El tamaño de la muestra se calculó a través del programa </w:t>
      </w:r>
      <w:r>
        <w:rPr>
          <w:color w:val="231F20"/>
          <w:spacing w:val="-3"/>
        </w:rPr>
        <w:t>EPIDAT </w:t>
      </w:r>
      <w:r>
        <w:rPr>
          <w:color w:val="231F20"/>
        </w:rPr>
        <w:t>versión 3.1 al que</w:t>
      </w:r>
      <w:r>
        <w:rPr>
          <w:color w:val="231F20"/>
          <w:spacing w:val="-16"/>
        </w:rPr>
        <w:t> </w:t>
      </w:r>
      <w:r>
        <w:rPr>
          <w:color w:val="231F20"/>
        </w:rPr>
        <w:t>se</w:t>
      </w:r>
      <w:r>
        <w:rPr>
          <w:color w:val="231F20"/>
          <w:spacing w:val="-15"/>
        </w:rPr>
        <w:t> </w:t>
      </w:r>
      <w:r>
        <w:rPr>
          <w:color w:val="231F20"/>
        </w:rPr>
        <w:t>le</w:t>
      </w:r>
      <w:r>
        <w:rPr>
          <w:color w:val="231F20"/>
          <w:spacing w:val="-15"/>
        </w:rPr>
        <w:t> </w:t>
      </w:r>
      <w:r>
        <w:rPr>
          <w:color w:val="231F20"/>
        </w:rPr>
        <w:t>suministró</w:t>
      </w:r>
      <w:r>
        <w:rPr>
          <w:color w:val="231F20"/>
          <w:spacing w:val="-15"/>
        </w:rPr>
        <w:t> </w:t>
      </w:r>
      <w:r>
        <w:rPr>
          <w:color w:val="231F20"/>
        </w:rPr>
        <w:t>la</w:t>
      </w:r>
      <w:r>
        <w:rPr>
          <w:color w:val="231F20"/>
          <w:spacing w:val="-15"/>
        </w:rPr>
        <w:t> </w:t>
      </w:r>
      <w:r>
        <w:rPr>
          <w:color w:val="231F20"/>
        </w:rPr>
        <w:t>cifra</w:t>
      </w:r>
      <w:r>
        <w:rPr>
          <w:color w:val="231F20"/>
          <w:spacing w:val="-15"/>
        </w:rPr>
        <w:t> </w:t>
      </w:r>
      <w:r>
        <w:rPr>
          <w:color w:val="231F20"/>
        </w:rPr>
        <w:t>de</w:t>
      </w:r>
      <w:r>
        <w:rPr>
          <w:color w:val="231F20"/>
          <w:spacing w:val="-15"/>
        </w:rPr>
        <w:t> </w:t>
      </w:r>
      <w:r>
        <w:rPr>
          <w:color w:val="231F20"/>
        </w:rPr>
        <w:t>620,</w:t>
      </w:r>
      <w:r>
        <w:rPr>
          <w:color w:val="231F20"/>
          <w:spacing w:val="-15"/>
        </w:rPr>
        <w:t> </w:t>
      </w:r>
      <w:r>
        <w:rPr>
          <w:color w:val="231F20"/>
        </w:rPr>
        <w:t>lo</w:t>
      </w:r>
      <w:r>
        <w:rPr>
          <w:color w:val="231F20"/>
          <w:spacing w:val="-15"/>
        </w:rPr>
        <w:t> </w:t>
      </w:r>
      <w:r>
        <w:rPr>
          <w:color w:val="231F20"/>
        </w:rPr>
        <w:t>que</w:t>
      </w:r>
      <w:r>
        <w:rPr>
          <w:color w:val="231F20"/>
          <w:spacing w:val="-15"/>
        </w:rPr>
        <w:t> </w:t>
      </w:r>
      <w:r>
        <w:rPr>
          <w:color w:val="231F20"/>
        </w:rPr>
        <w:t>arrojó</w:t>
      </w:r>
      <w:r>
        <w:rPr>
          <w:color w:val="231F20"/>
          <w:spacing w:val="-15"/>
        </w:rPr>
        <w:t> </w:t>
      </w:r>
      <w:r>
        <w:rPr>
          <w:color w:val="231F20"/>
        </w:rPr>
        <w:t>un</w:t>
      </w:r>
      <w:r>
        <w:rPr>
          <w:color w:val="231F20"/>
          <w:spacing w:val="-15"/>
        </w:rPr>
        <w:t> </w:t>
      </w:r>
      <w:r>
        <w:rPr>
          <w:color w:val="231F20"/>
        </w:rPr>
        <w:t>tamaño</w:t>
      </w:r>
      <w:r>
        <w:rPr>
          <w:color w:val="231F20"/>
          <w:spacing w:val="-15"/>
        </w:rPr>
        <w:t> </w:t>
      </w:r>
      <w:r>
        <w:rPr>
          <w:color w:val="231F20"/>
        </w:rPr>
        <w:t>muestral</w:t>
      </w:r>
      <w:r>
        <w:rPr>
          <w:color w:val="231F20"/>
          <w:spacing w:val="-16"/>
        </w:rPr>
        <w:t> </w:t>
      </w:r>
      <w:r>
        <w:rPr>
          <w:color w:val="231F20"/>
        </w:rPr>
        <w:t>de</w:t>
      </w:r>
      <w:r>
        <w:rPr>
          <w:color w:val="231F20"/>
          <w:spacing w:val="-15"/>
        </w:rPr>
        <w:t> </w:t>
      </w:r>
      <w:r>
        <w:rPr>
          <w:color w:val="231F20"/>
        </w:rPr>
        <w:t>94</w:t>
      </w:r>
      <w:r>
        <w:rPr>
          <w:color w:val="231F20"/>
          <w:spacing w:val="-15"/>
        </w:rPr>
        <w:t> </w:t>
      </w:r>
      <w:r>
        <w:rPr>
          <w:color w:val="231F20"/>
        </w:rPr>
        <w:t>mujeres.</w:t>
      </w:r>
      <w:r>
        <w:rPr>
          <w:color w:val="231F20"/>
          <w:spacing w:val="-15"/>
        </w:rPr>
        <w:t> </w:t>
      </w:r>
      <w:r>
        <w:rPr>
          <w:color w:val="231F20"/>
        </w:rPr>
        <w:t>El muestreo</w:t>
      </w:r>
      <w:r>
        <w:rPr>
          <w:color w:val="231F20"/>
          <w:spacing w:val="-22"/>
        </w:rPr>
        <w:t> </w:t>
      </w:r>
      <w:r>
        <w:rPr>
          <w:color w:val="231F20"/>
        </w:rPr>
        <w:t>es</w:t>
      </w:r>
      <w:r>
        <w:rPr>
          <w:color w:val="231F20"/>
          <w:spacing w:val="-22"/>
        </w:rPr>
        <w:t> </w:t>
      </w:r>
      <w:r>
        <w:rPr>
          <w:color w:val="231F20"/>
        </w:rPr>
        <w:t>de</w:t>
      </w:r>
      <w:r>
        <w:rPr>
          <w:color w:val="231F20"/>
          <w:spacing w:val="-22"/>
        </w:rPr>
        <w:t> </w:t>
      </w:r>
      <w:r>
        <w:rPr>
          <w:color w:val="231F20"/>
        </w:rPr>
        <w:t>tipo</w:t>
      </w:r>
      <w:r>
        <w:rPr>
          <w:color w:val="231F20"/>
          <w:spacing w:val="-21"/>
        </w:rPr>
        <w:t> </w:t>
      </w:r>
      <w:r>
        <w:rPr>
          <w:color w:val="231F20"/>
        </w:rPr>
        <w:t>aleatorio</w:t>
      </w:r>
      <w:r>
        <w:rPr>
          <w:color w:val="231F20"/>
          <w:spacing w:val="-22"/>
        </w:rPr>
        <w:t> </w:t>
      </w:r>
      <w:r>
        <w:rPr>
          <w:color w:val="231F20"/>
        </w:rPr>
        <w:t>estratificado,</w:t>
      </w:r>
      <w:r>
        <w:rPr>
          <w:color w:val="231F20"/>
          <w:spacing w:val="-22"/>
        </w:rPr>
        <w:t> </w:t>
      </w:r>
      <w:r>
        <w:rPr>
          <w:color w:val="231F20"/>
        </w:rPr>
        <w:t>proporcional</w:t>
      </w:r>
      <w:r>
        <w:rPr>
          <w:color w:val="231F20"/>
          <w:spacing w:val="-21"/>
        </w:rPr>
        <w:t> </w:t>
      </w:r>
      <w:r>
        <w:rPr>
          <w:color w:val="231F20"/>
        </w:rPr>
        <w:t>a</w:t>
      </w:r>
      <w:r>
        <w:rPr>
          <w:color w:val="231F20"/>
          <w:spacing w:val="-22"/>
        </w:rPr>
        <w:t> </w:t>
      </w:r>
      <w:r>
        <w:rPr>
          <w:color w:val="231F20"/>
        </w:rPr>
        <w:t>los</w:t>
      </w:r>
      <w:r>
        <w:rPr>
          <w:color w:val="231F20"/>
          <w:spacing w:val="-22"/>
        </w:rPr>
        <w:t> </w:t>
      </w:r>
      <w:r>
        <w:rPr>
          <w:color w:val="231F20"/>
        </w:rPr>
        <w:t>dos</w:t>
      </w:r>
      <w:r>
        <w:rPr>
          <w:color w:val="231F20"/>
          <w:spacing w:val="-23"/>
        </w:rPr>
        <w:t> </w:t>
      </w:r>
      <w:r>
        <w:rPr>
          <w:color w:val="231F20"/>
        </w:rPr>
        <w:t>estratos</w:t>
      </w:r>
      <w:r>
        <w:rPr>
          <w:color w:val="231F20"/>
          <w:spacing w:val="-22"/>
        </w:rPr>
        <w:t> </w:t>
      </w:r>
      <w:r>
        <w:rPr>
          <w:color w:val="231F20"/>
        </w:rPr>
        <w:t>establecidos siendo estos los barrios Miraflores Alto y La</w:t>
      </w:r>
      <w:r>
        <w:rPr>
          <w:color w:val="231F20"/>
          <w:spacing w:val="-21"/>
        </w:rPr>
        <w:t> </w:t>
      </w:r>
      <w:r>
        <w:rPr>
          <w:color w:val="231F20"/>
        </w:rPr>
        <w:t>Vicentina.</w:t>
      </w:r>
    </w:p>
    <w:p>
      <w:pPr>
        <w:pStyle w:val="BodyText"/>
        <w:spacing w:before="4"/>
        <w:rPr>
          <w:sz w:val="25"/>
        </w:rPr>
      </w:pPr>
    </w:p>
    <w:p>
      <w:pPr>
        <w:pStyle w:val="BodyText"/>
        <w:spacing w:line="249" w:lineRule="auto"/>
        <w:ind w:left="117" w:right="118" w:firstLine="283"/>
        <w:jc w:val="both"/>
      </w:pPr>
      <w:r>
        <w:rPr>
          <w:color w:val="231F20"/>
        </w:rPr>
        <w:t>Se elaboró una encuesta, en tres partes: obtención de datos generales, datos antropométricos y antecedentes patológicos personales, y revisión de las historias clínicas de las pacientes seleccionadas.</w:t>
      </w:r>
    </w:p>
    <w:p>
      <w:pPr>
        <w:pStyle w:val="BodyText"/>
        <w:spacing w:before="3"/>
        <w:rPr>
          <w:sz w:val="25"/>
        </w:rPr>
      </w:pPr>
    </w:p>
    <w:p>
      <w:pPr>
        <w:pStyle w:val="BodyText"/>
        <w:spacing w:line="249" w:lineRule="auto"/>
        <w:ind w:left="117" w:right="123" w:firstLine="283"/>
        <w:jc w:val="both"/>
      </w:pPr>
      <w:r>
        <w:rPr>
          <w:color w:val="231F20"/>
          <w:spacing w:val="-3"/>
        </w:rPr>
        <w:t>Se</w:t>
      </w:r>
      <w:r>
        <w:rPr>
          <w:color w:val="231F20"/>
          <w:spacing w:val="-19"/>
        </w:rPr>
        <w:t> </w:t>
      </w:r>
      <w:r>
        <w:rPr>
          <w:color w:val="231F20"/>
          <w:spacing w:val="-5"/>
        </w:rPr>
        <w:t>calculó</w:t>
      </w:r>
      <w:r>
        <w:rPr>
          <w:color w:val="231F20"/>
          <w:spacing w:val="-18"/>
        </w:rPr>
        <w:t> </w:t>
      </w:r>
      <w:r>
        <w:rPr>
          <w:color w:val="231F20"/>
          <w:spacing w:val="-3"/>
        </w:rPr>
        <w:t>la</w:t>
      </w:r>
      <w:r>
        <w:rPr>
          <w:color w:val="231F20"/>
          <w:spacing w:val="-18"/>
        </w:rPr>
        <w:t> </w:t>
      </w:r>
      <w:r>
        <w:rPr>
          <w:color w:val="231F20"/>
          <w:spacing w:val="-5"/>
        </w:rPr>
        <w:t>prevalencia</w:t>
      </w:r>
      <w:r>
        <w:rPr>
          <w:color w:val="231F20"/>
          <w:spacing w:val="-19"/>
        </w:rPr>
        <w:t> </w:t>
      </w:r>
      <w:r>
        <w:rPr>
          <w:color w:val="231F20"/>
          <w:spacing w:val="-5"/>
        </w:rPr>
        <w:t>estimada</w:t>
      </w:r>
      <w:r>
        <w:rPr>
          <w:color w:val="231F20"/>
          <w:spacing w:val="-18"/>
        </w:rPr>
        <w:t> </w:t>
      </w:r>
      <w:r>
        <w:rPr>
          <w:color w:val="231F20"/>
          <w:spacing w:val="-4"/>
        </w:rPr>
        <w:t>por</w:t>
      </w:r>
      <w:r>
        <w:rPr>
          <w:color w:val="231F20"/>
          <w:spacing w:val="-18"/>
        </w:rPr>
        <w:t> </w:t>
      </w:r>
      <w:r>
        <w:rPr>
          <w:color w:val="231F20"/>
          <w:spacing w:val="-5"/>
        </w:rPr>
        <w:t>grupos</w:t>
      </w:r>
      <w:r>
        <w:rPr>
          <w:color w:val="231F20"/>
          <w:spacing w:val="-18"/>
        </w:rPr>
        <w:t> </w:t>
      </w:r>
      <w:r>
        <w:rPr>
          <w:color w:val="231F20"/>
          <w:spacing w:val="-3"/>
        </w:rPr>
        <w:t>de</w:t>
      </w:r>
      <w:r>
        <w:rPr>
          <w:color w:val="231F20"/>
          <w:spacing w:val="-19"/>
        </w:rPr>
        <w:t> </w:t>
      </w:r>
      <w:r>
        <w:rPr>
          <w:color w:val="231F20"/>
          <w:spacing w:val="-4"/>
        </w:rPr>
        <w:t>edad</w:t>
      </w:r>
      <w:r>
        <w:rPr>
          <w:color w:val="231F20"/>
          <w:spacing w:val="-18"/>
        </w:rPr>
        <w:t> </w:t>
      </w:r>
      <w:r>
        <w:rPr>
          <w:color w:val="231F20"/>
        </w:rPr>
        <w:t>y</w:t>
      </w:r>
      <w:r>
        <w:rPr>
          <w:color w:val="231F20"/>
          <w:spacing w:val="-18"/>
        </w:rPr>
        <w:t> </w:t>
      </w:r>
      <w:r>
        <w:rPr>
          <w:color w:val="231F20"/>
          <w:spacing w:val="-5"/>
        </w:rPr>
        <w:t>clasificación</w:t>
      </w:r>
      <w:r>
        <w:rPr>
          <w:color w:val="231F20"/>
          <w:spacing w:val="-19"/>
        </w:rPr>
        <w:t> </w:t>
      </w:r>
      <w:r>
        <w:rPr>
          <w:color w:val="231F20"/>
          <w:spacing w:val="-3"/>
        </w:rPr>
        <w:t>de</w:t>
      </w:r>
      <w:r>
        <w:rPr>
          <w:color w:val="231F20"/>
          <w:spacing w:val="-18"/>
        </w:rPr>
        <w:t> </w:t>
      </w:r>
      <w:r>
        <w:rPr>
          <w:color w:val="231F20"/>
          <w:spacing w:val="-3"/>
        </w:rPr>
        <w:t>la</w:t>
      </w:r>
      <w:r>
        <w:rPr>
          <w:color w:val="231F20"/>
          <w:spacing w:val="-18"/>
        </w:rPr>
        <w:t> </w:t>
      </w:r>
      <w:r>
        <w:rPr>
          <w:color w:val="231F20"/>
          <w:spacing w:val="-5"/>
        </w:rPr>
        <w:t>malnutrición </w:t>
      </w:r>
      <w:r>
        <w:rPr>
          <w:color w:val="231F20"/>
          <w:spacing w:val="-4"/>
        </w:rPr>
        <w:t>por</w:t>
      </w:r>
      <w:r>
        <w:rPr>
          <w:color w:val="231F20"/>
          <w:spacing w:val="-10"/>
        </w:rPr>
        <w:t> </w:t>
      </w:r>
      <w:r>
        <w:rPr>
          <w:color w:val="231F20"/>
          <w:spacing w:val="-5"/>
        </w:rPr>
        <w:t>exceso,</w:t>
      </w:r>
      <w:r>
        <w:rPr>
          <w:color w:val="231F20"/>
          <w:spacing w:val="-9"/>
        </w:rPr>
        <w:t> </w:t>
      </w:r>
      <w:r>
        <w:rPr>
          <w:color w:val="231F20"/>
          <w:spacing w:val="-5"/>
        </w:rPr>
        <w:t>tomando</w:t>
      </w:r>
      <w:r>
        <w:rPr>
          <w:color w:val="231F20"/>
          <w:spacing w:val="-9"/>
        </w:rPr>
        <w:t> </w:t>
      </w:r>
      <w:r>
        <w:rPr>
          <w:color w:val="231F20"/>
          <w:spacing w:val="-3"/>
        </w:rPr>
        <w:t>en</w:t>
      </w:r>
      <w:r>
        <w:rPr>
          <w:color w:val="231F20"/>
          <w:spacing w:val="-9"/>
        </w:rPr>
        <w:t> </w:t>
      </w:r>
      <w:r>
        <w:rPr>
          <w:color w:val="231F20"/>
          <w:spacing w:val="-5"/>
        </w:rPr>
        <w:t>cuenta</w:t>
      </w:r>
      <w:r>
        <w:rPr>
          <w:color w:val="231F20"/>
          <w:spacing w:val="-9"/>
        </w:rPr>
        <w:t> </w:t>
      </w:r>
      <w:r>
        <w:rPr>
          <w:color w:val="231F20"/>
          <w:spacing w:val="-3"/>
        </w:rPr>
        <w:t>la</w:t>
      </w:r>
      <w:r>
        <w:rPr>
          <w:color w:val="231F20"/>
          <w:spacing w:val="-9"/>
        </w:rPr>
        <w:t> </w:t>
      </w:r>
      <w:r>
        <w:rPr>
          <w:color w:val="231F20"/>
          <w:spacing w:val="-5"/>
        </w:rPr>
        <w:t>totalidad</w:t>
      </w:r>
      <w:r>
        <w:rPr>
          <w:color w:val="231F20"/>
          <w:spacing w:val="-9"/>
        </w:rPr>
        <w:t> </w:t>
      </w:r>
      <w:r>
        <w:rPr>
          <w:color w:val="231F20"/>
          <w:spacing w:val="-3"/>
        </w:rPr>
        <w:t>de</w:t>
      </w:r>
      <w:r>
        <w:rPr>
          <w:color w:val="231F20"/>
          <w:spacing w:val="-9"/>
        </w:rPr>
        <w:t> </w:t>
      </w:r>
      <w:r>
        <w:rPr>
          <w:color w:val="231F20"/>
          <w:spacing w:val="-4"/>
        </w:rPr>
        <w:t>las</w:t>
      </w:r>
      <w:r>
        <w:rPr>
          <w:color w:val="231F20"/>
          <w:spacing w:val="-9"/>
        </w:rPr>
        <w:t> </w:t>
      </w:r>
      <w:r>
        <w:rPr>
          <w:color w:val="231F20"/>
          <w:spacing w:val="-5"/>
        </w:rPr>
        <w:t>mujeres</w:t>
      </w:r>
      <w:r>
        <w:rPr>
          <w:color w:val="231F20"/>
          <w:spacing w:val="-9"/>
        </w:rPr>
        <w:t> </w:t>
      </w:r>
      <w:r>
        <w:rPr>
          <w:color w:val="231F20"/>
          <w:spacing w:val="-3"/>
        </w:rPr>
        <w:t>de</w:t>
      </w:r>
      <w:r>
        <w:rPr>
          <w:color w:val="231F20"/>
          <w:spacing w:val="-10"/>
        </w:rPr>
        <w:t> </w:t>
      </w:r>
      <w:r>
        <w:rPr>
          <w:color w:val="231F20"/>
          <w:spacing w:val="-4"/>
        </w:rPr>
        <w:t>estos</w:t>
      </w:r>
      <w:r>
        <w:rPr>
          <w:color w:val="231F20"/>
          <w:spacing w:val="-9"/>
        </w:rPr>
        <w:t> </w:t>
      </w:r>
      <w:r>
        <w:rPr>
          <w:color w:val="231F20"/>
          <w:spacing w:val="-5"/>
        </w:rPr>
        <w:t>grupos.</w:t>
      </w:r>
    </w:p>
    <w:p>
      <w:pPr>
        <w:pStyle w:val="BodyText"/>
        <w:spacing w:before="3"/>
        <w:rPr>
          <w:sz w:val="25"/>
        </w:rPr>
      </w:pPr>
    </w:p>
    <w:p>
      <w:pPr>
        <w:pStyle w:val="BodyText"/>
        <w:spacing w:line="249" w:lineRule="auto"/>
        <w:ind w:left="117" w:right="116" w:firstLine="283"/>
        <w:jc w:val="both"/>
      </w:pPr>
      <w:r>
        <w:rPr>
          <w:color w:val="231F20"/>
        </w:rPr>
        <w:t>Para la medición de peso, talla y tensión arterial se aplicaron los procedimientos indicados en el Manual de procedimientos de antropometría y determinación de la presión arterial del Ministerio de Salud Pública del Ecuador. [7].</w:t>
      </w:r>
    </w:p>
    <w:p>
      <w:pPr>
        <w:pStyle w:val="BodyText"/>
        <w:spacing w:before="2"/>
        <w:rPr>
          <w:sz w:val="26"/>
        </w:rPr>
      </w:pPr>
    </w:p>
    <w:p>
      <w:pPr>
        <w:pStyle w:val="Heading1"/>
        <w:ind w:right="116"/>
      </w:pPr>
      <w:r>
        <w:rPr>
          <w:color w:val="D2232A"/>
          <w:spacing w:val="-5"/>
        </w:rPr>
        <w:t>RESULTADOS </w:t>
      </w:r>
      <w:r>
        <w:rPr>
          <w:color w:val="D2232A"/>
        </w:rPr>
        <w:t>Y</w:t>
      </w:r>
      <w:r>
        <w:rPr>
          <w:color w:val="D2232A"/>
          <w:spacing w:val="-15"/>
        </w:rPr>
        <w:t> </w:t>
      </w:r>
      <w:r>
        <w:rPr>
          <w:color w:val="D2232A"/>
        </w:rPr>
        <w:t>DISCUSIÓN</w:t>
      </w:r>
    </w:p>
    <w:p>
      <w:pPr>
        <w:pStyle w:val="BodyText"/>
        <w:spacing w:before="4"/>
        <w:rPr>
          <w:b/>
          <w:sz w:val="25"/>
        </w:rPr>
      </w:pPr>
    </w:p>
    <w:p>
      <w:pPr>
        <w:pStyle w:val="BodyText"/>
        <w:spacing w:before="1"/>
        <w:ind w:left="400"/>
        <w:jc w:val="both"/>
      </w:pPr>
      <w:r>
        <w:rPr>
          <w:color w:val="231F20"/>
        </w:rPr>
        <w:t>La</w:t>
      </w:r>
      <w:r>
        <w:rPr>
          <w:color w:val="231F20"/>
          <w:spacing w:val="5"/>
        </w:rPr>
        <w:t> </w:t>
      </w:r>
      <w:r>
        <w:rPr>
          <w:color w:val="231F20"/>
          <w:spacing w:val="-6"/>
        </w:rPr>
        <w:t>Tabla</w:t>
      </w:r>
      <w:r>
        <w:rPr>
          <w:color w:val="231F20"/>
          <w:spacing w:val="10"/>
        </w:rPr>
        <w:t> </w:t>
      </w:r>
      <w:r>
        <w:rPr>
          <w:color w:val="231F20"/>
        </w:rPr>
        <w:t>1</w:t>
      </w:r>
      <w:r>
        <w:rPr>
          <w:color w:val="231F20"/>
          <w:spacing w:val="10"/>
        </w:rPr>
        <w:t> </w:t>
      </w:r>
      <w:r>
        <w:rPr>
          <w:color w:val="231F20"/>
        </w:rPr>
        <w:t>representa</w:t>
      </w:r>
      <w:r>
        <w:rPr>
          <w:color w:val="231F20"/>
          <w:spacing w:val="9"/>
        </w:rPr>
        <w:t> </w:t>
      </w:r>
      <w:r>
        <w:rPr>
          <w:color w:val="231F20"/>
        </w:rPr>
        <w:t>a</w:t>
      </w:r>
      <w:r>
        <w:rPr>
          <w:color w:val="231F20"/>
          <w:spacing w:val="10"/>
        </w:rPr>
        <w:t> </w:t>
      </w:r>
      <w:r>
        <w:rPr>
          <w:color w:val="231F20"/>
        </w:rPr>
        <w:t>las</w:t>
      </w:r>
      <w:r>
        <w:rPr>
          <w:color w:val="231F20"/>
          <w:spacing w:val="10"/>
        </w:rPr>
        <w:t> </w:t>
      </w:r>
      <w:r>
        <w:rPr>
          <w:color w:val="231F20"/>
        </w:rPr>
        <w:t>malnutridas</w:t>
      </w:r>
      <w:r>
        <w:rPr>
          <w:color w:val="231F20"/>
          <w:spacing w:val="9"/>
        </w:rPr>
        <w:t> </w:t>
      </w:r>
      <w:r>
        <w:rPr>
          <w:color w:val="231F20"/>
        </w:rPr>
        <w:t>por</w:t>
      </w:r>
      <w:r>
        <w:rPr>
          <w:color w:val="231F20"/>
          <w:spacing w:val="10"/>
        </w:rPr>
        <w:t> </w:t>
      </w:r>
      <w:r>
        <w:rPr>
          <w:color w:val="231F20"/>
        </w:rPr>
        <w:t>exceso</w:t>
      </w:r>
      <w:r>
        <w:rPr>
          <w:color w:val="231F20"/>
          <w:spacing w:val="10"/>
        </w:rPr>
        <w:t> </w:t>
      </w:r>
      <w:r>
        <w:rPr>
          <w:color w:val="231F20"/>
        </w:rPr>
        <w:t>en</w:t>
      </w:r>
      <w:r>
        <w:rPr>
          <w:color w:val="231F20"/>
          <w:spacing w:val="9"/>
        </w:rPr>
        <w:t> </w:t>
      </w:r>
      <w:r>
        <w:rPr>
          <w:color w:val="231F20"/>
        </w:rPr>
        <w:t>relación</w:t>
      </w:r>
      <w:r>
        <w:rPr>
          <w:color w:val="231F20"/>
          <w:spacing w:val="10"/>
        </w:rPr>
        <w:t> </w:t>
      </w:r>
      <w:r>
        <w:rPr>
          <w:color w:val="231F20"/>
        </w:rPr>
        <w:t>a</w:t>
      </w:r>
      <w:r>
        <w:rPr>
          <w:color w:val="231F20"/>
          <w:spacing w:val="10"/>
        </w:rPr>
        <w:t> </w:t>
      </w:r>
      <w:r>
        <w:rPr>
          <w:color w:val="231F20"/>
        </w:rPr>
        <w:t>la</w:t>
      </w:r>
      <w:r>
        <w:rPr>
          <w:color w:val="231F20"/>
          <w:spacing w:val="9"/>
        </w:rPr>
        <w:t> </w:t>
      </w:r>
      <w:r>
        <w:rPr>
          <w:color w:val="231F20"/>
        </w:rPr>
        <w:t>edad.</w:t>
      </w:r>
      <w:r>
        <w:rPr>
          <w:color w:val="231F20"/>
          <w:spacing w:val="10"/>
        </w:rPr>
        <w:t> </w:t>
      </w:r>
      <w:r>
        <w:rPr>
          <w:color w:val="231F20"/>
        </w:rPr>
        <w:t>El</w:t>
      </w:r>
      <w:r>
        <w:rPr>
          <w:color w:val="231F20"/>
          <w:spacing w:val="10"/>
        </w:rPr>
        <w:t> </w:t>
      </w:r>
      <w:r>
        <w:rPr>
          <w:color w:val="231F20"/>
        </w:rPr>
        <w:t>52,1</w:t>
      </w:r>
    </w:p>
    <w:p>
      <w:pPr>
        <w:pStyle w:val="BodyText"/>
        <w:spacing w:line="249" w:lineRule="auto" w:before="12"/>
        <w:ind w:left="117" w:right="116"/>
        <w:jc w:val="both"/>
      </w:pPr>
      <w:r>
        <w:rPr>
          <w:color w:val="231F20"/>
        </w:rPr>
        <w:t>% corresponde a pacientes con sobrepeso, de estos casos el 34, 04 % pertenecen  al</w:t>
      </w:r>
      <w:r>
        <w:rPr>
          <w:color w:val="231F20"/>
          <w:spacing w:val="9"/>
        </w:rPr>
        <w:t> </w:t>
      </w:r>
      <w:r>
        <w:rPr>
          <w:color w:val="231F20"/>
        </w:rPr>
        <w:t>grupo</w:t>
      </w:r>
      <w:r>
        <w:rPr>
          <w:color w:val="231F20"/>
          <w:spacing w:val="10"/>
        </w:rPr>
        <w:t> </w:t>
      </w:r>
      <w:r>
        <w:rPr>
          <w:color w:val="231F20"/>
        </w:rPr>
        <w:t>de</w:t>
      </w:r>
      <w:r>
        <w:rPr>
          <w:color w:val="231F20"/>
          <w:spacing w:val="10"/>
        </w:rPr>
        <w:t> </w:t>
      </w:r>
      <w:r>
        <w:rPr>
          <w:color w:val="231F20"/>
        </w:rPr>
        <w:t>20</w:t>
      </w:r>
      <w:r>
        <w:rPr>
          <w:color w:val="231F20"/>
          <w:spacing w:val="10"/>
        </w:rPr>
        <w:t> </w:t>
      </w:r>
      <w:r>
        <w:rPr>
          <w:color w:val="231F20"/>
        </w:rPr>
        <w:t>a</w:t>
      </w:r>
      <w:r>
        <w:rPr>
          <w:color w:val="231F20"/>
          <w:spacing w:val="9"/>
        </w:rPr>
        <w:t> </w:t>
      </w:r>
      <w:r>
        <w:rPr>
          <w:color w:val="231F20"/>
        </w:rPr>
        <w:t>39</w:t>
      </w:r>
      <w:r>
        <w:rPr>
          <w:color w:val="231F20"/>
          <w:spacing w:val="10"/>
        </w:rPr>
        <w:t> </w:t>
      </w:r>
      <w:r>
        <w:rPr>
          <w:color w:val="231F20"/>
        </w:rPr>
        <w:t>años</w:t>
      </w:r>
      <w:r>
        <w:rPr>
          <w:color w:val="231F20"/>
          <w:spacing w:val="10"/>
        </w:rPr>
        <w:t> </w:t>
      </w:r>
      <w:r>
        <w:rPr>
          <w:color w:val="231F20"/>
        </w:rPr>
        <w:t>y</w:t>
      </w:r>
      <w:r>
        <w:rPr>
          <w:color w:val="231F20"/>
          <w:spacing w:val="10"/>
        </w:rPr>
        <w:t> </w:t>
      </w:r>
      <w:r>
        <w:rPr>
          <w:color w:val="231F20"/>
        </w:rPr>
        <w:t>el</w:t>
      </w:r>
      <w:r>
        <w:rPr>
          <w:color w:val="231F20"/>
          <w:spacing w:val="10"/>
        </w:rPr>
        <w:t> </w:t>
      </w:r>
      <w:r>
        <w:rPr>
          <w:color w:val="231F20"/>
        </w:rPr>
        <w:t>7,</w:t>
      </w:r>
      <w:r>
        <w:rPr>
          <w:color w:val="231F20"/>
          <w:spacing w:val="9"/>
        </w:rPr>
        <w:t> </w:t>
      </w:r>
      <w:r>
        <w:rPr>
          <w:color w:val="231F20"/>
        </w:rPr>
        <w:t>44</w:t>
      </w:r>
      <w:r>
        <w:rPr>
          <w:color w:val="231F20"/>
          <w:spacing w:val="10"/>
        </w:rPr>
        <w:t> </w:t>
      </w:r>
      <w:r>
        <w:rPr>
          <w:color w:val="231F20"/>
        </w:rPr>
        <w:t>%</w:t>
      </w:r>
      <w:r>
        <w:rPr>
          <w:color w:val="231F20"/>
          <w:spacing w:val="10"/>
        </w:rPr>
        <w:t> </w:t>
      </w:r>
      <w:r>
        <w:rPr>
          <w:color w:val="231F20"/>
        </w:rPr>
        <w:t>de</w:t>
      </w:r>
      <w:r>
        <w:rPr>
          <w:color w:val="231F20"/>
          <w:spacing w:val="10"/>
        </w:rPr>
        <w:t> </w:t>
      </w:r>
      <w:r>
        <w:rPr>
          <w:color w:val="231F20"/>
        </w:rPr>
        <w:t>40</w:t>
      </w:r>
      <w:r>
        <w:rPr>
          <w:color w:val="231F20"/>
          <w:spacing w:val="10"/>
        </w:rPr>
        <w:t> </w:t>
      </w:r>
      <w:r>
        <w:rPr>
          <w:color w:val="231F20"/>
        </w:rPr>
        <w:t>a</w:t>
      </w:r>
      <w:r>
        <w:rPr>
          <w:color w:val="231F20"/>
          <w:spacing w:val="9"/>
        </w:rPr>
        <w:t> </w:t>
      </w:r>
      <w:r>
        <w:rPr>
          <w:color w:val="231F20"/>
        </w:rPr>
        <w:t>64</w:t>
      </w:r>
      <w:r>
        <w:rPr>
          <w:color w:val="231F20"/>
          <w:spacing w:val="10"/>
        </w:rPr>
        <w:t> </w:t>
      </w:r>
      <w:r>
        <w:rPr>
          <w:color w:val="231F20"/>
        </w:rPr>
        <w:t>años</w:t>
      </w:r>
      <w:r>
        <w:rPr>
          <w:color w:val="231F20"/>
          <w:spacing w:val="10"/>
        </w:rPr>
        <w:t> </w:t>
      </w:r>
      <w:r>
        <w:rPr>
          <w:color w:val="231F20"/>
        </w:rPr>
        <w:t>presentaron</w:t>
      </w:r>
      <w:r>
        <w:rPr>
          <w:color w:val="231F20"/>
          <w:spacing w:val="10"/>
        </w:rPr>
        <w:t> </w:t>
      </w:r>
      <w:r>
        <w:rPr>
          <w:color w:val="231F20"/>
        </w:rPr>
        <w:t>obesidad</w:t>
      </w:r>
      <w:r>
        <w:rPr>
          <w:color w:val="231F20"/>
          <w:spacing w:val="10"/>
        </w:rPr>
        <w:t> </w:t>
      </w:r>
      <w:r>
        <w:rPr>
          <w:color w:val="231F20"/>
        </w:rPr>
        <w:t>grado</w:t>
      </w:r>
    </w:p>
    <w:p>
      <w:pPr>
        <w:pStyle w:val="BodyText"/>
        <w:spacing w:line="249" w:lineRule="auto" w:before="2"/>
        <w:ind w:left="117" w:right="115"/>
        <w:jc w:val="both"/>
      </w:pPr>
      <w:r>
        <w:rPr>
          <w:color w:val="231F20"/>
        </w:rPr>
        <w:t>III. Resultados atribuibles a los cambios hormonales propios del climaterio y la menopausia, el escaso seguimiento a los cuadros de malnutrición por exceso y a los cambios en los estilos de vida que presentan las mujeres con el pasar de los años.</w:t>
      </w:r>
    </w:p>
    <w:p>
      <w:pPr>
        <w:pStyle w:val="BodyText"/>
        <w:spacing w:before="3"/>
        <w:rPr>
          <w:sz w:val="25"/>
        </w:rPr>
      </w:pPr>
    </w:p>
    <w:p>
      <w:pPr>
        <w:pStyle w:val="BodyText"/>
        <w:spacing w:line="249" w:lineRule="auto"/>
        <w:ind w:left="117" w:right="116" w:firstLine="283"/>
        <w:jc w:val="both"/>
      </w:pPr>
      <w:r>
        <w:rPr>
          <w:color w:val="231F20"/>
        </w:rPr>
        <w:t>La prevalencia en las mujeres estudiadas estableció que por cada cien mujeres 7,9 sufren de sobrepeso, con predominio del grupo de 20 a 39 años. Resultados que demuestran la posibilidad de relación del estado nutricional con la edad reproductiva y los cambios en estilos de vida propios de esta etapa, sobre todo asociados a sedentarismo y malos hábitos</w:t>
      </w:r>
      <w:r>
        <w:rPr>
          <w:color w:val="231F20"/>
          <w:spacing w:val="-2"/>
        </w:rPr>
        <w:t> </w:t>
      </w:r>
      <w:r>
        <w:rPr>
          <w:color w:val="231F20"/>
        </w:rPr>
        <w:t>dietéticos.</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Heading2"/>
        <w:spacing w:line="249" w:lineRule="auto" w:before="92"/>
        <w:ind w:right="50"/>
        <w:jc w:val="left"/>
      </w:pPr>
      <w:r>
        <w:rPr>
          <w:color w:val="231F20"/>
        </w:rPr>
        <w:t>Tabla 1.- Malnutridas por exceso en relación a grupos de edad. CS La Vicentina. 2016</w:t>
      </w:r>
    </w:p>
    <w:p>
      <w:pPr>
        <w:pStyle w:val="BodyText"/>
        <w:spacing w:before="11"/>
        <w:rPr>
          <w:b/>
          <w:sz w:val="21"/>
        </w:rPr>
      </w:pPr>
      <w:r>
        <w:rPr/>
        <w:drawing>
          <wp:anchor distT="0" distB="0" distL="0" distR="0" allowOverlap="1" layoutInCell="1" locked="0" behindDoc="0" simplePos="0" relativeHeight="5">
            <wp:simplePos x="0" y="0"/>
            <wp:positionH relativeFrom="page">
              <wp:posOffset>899999</wp:posOffset>
            </wp:positionH>
            <wp:positionV relativeFrom="paragraph">
              <wp:posOffset>185140</wp:posOffset>
            </wp:positionV>
            <wp:extent cx="5783989" cy="2072735"/>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12" cstate="print"/>
                    <a:stretch>
                      <a:fillRect/>
                    </a:stretch>
                  </pic:blipFill>
                  <pic:spPr>
                    <a:xfrm>
                      <a:off x="0" y="0"/>
                      <a:ext cx="5783989" cy="2072735"/>
                    </a:xfrm>
                    <a:prstGeom prst="rect">
                      <a:avLst/>
                    </a:prstGeom>
                  </pic:spPr>
                </pic:pic>
              </a:graphicData>
            </a:graphic>
          </wp:anchor>
        </w:drawing>
      </w:r>
    </w:p>
    <w:p>
      <w:pPr>
        <w:pStyle w:val="BodyText"/>
        <w:rPr>
          <w:b/>
          <w:sz w:val="26"/>
        </w:rPr>
      </w:pPr>
    </w:p>
    <w:p>
      <w:pPr>
        <w:pStyle w:val="BodyText"/>
        <w:spacing w:before="5"/>
        <w:rPr>
          <w:b/>
          <w:sz w:val="29"/>
        </w:rPr>
      </w:pPr>
    </w:p>
    <w:p>
      <w:pPr>
        <w:pStyle w:val="BodyText"/>
        <w:spacing w:line="249" w:lineRule="auto"/>
        <w:ind w:left="117" w:right="115" w:firstLine="283"/>
        <w:jc w:val="both"/>
      </w:pPr>
      <w:r>
        <w:rPr>
          <w:color w:val="231F20"/>
        </w:rPr>
        <w:t>Honorato Ortiz y colaboradores en su estudio sobre la prevalencia de sobrepeso  y obesidad y efectos en la mortalidad atribuible en la comunidad de Madrid indican que la prevalencia de obesidad en la población escolarizada entre 6 y 18 años tiene predominio en el sexo masculino, aunque la evolución ha tenido una tendencia ascendente para ambos sexos y con mayor intensidad para las</w:t>
      </w:r>
      <w:r>
        <w:rPr>
          <w:color w:val="231F20"/>
          <w:spacing w:val="-15"/>
        </w:rPr>
        <w:t> </w:t>
      </w:r>
      <w:r>
        <w:rPr>
          <w:color w:val="231F20"/>
        </w:rPr>
        <w:t>chicas.</w:t>
      </w:r>
    </w:p>
    <w:p>
      <w:pPr>
        <w:pStyle w:val="BodyText"/>
        <w:spacing w:before="5"/>
        <w:rPr>
          <w:sz w:val="25"/>
        </w:rPr>
      </w:pPr>
    </w:p>
    <w:p>
      <w:pPr>
        <w:pStyle w:val="BodyText"/>
        <w:spacing w:line="249" w:lineRule="auto"/>
        <w:ind w:left="117" w:right="115" w:firstLine="283"/>
        <w:jc w:val="both"/>
      </w:pPr>
      <w:r>
        <w:rPr>
          <w:color w:val="231F20"/>
        </w:rPr>
        <w:t>La prevalencia en las personas adultas de 30-74 años demostró que el sobrepeso fue superior en hombres y la obesidad abdominal en mujeres; según edad, en las mujeres la frecuencia de sobrepeso y obesidad aumenta con la edad. [8].</w:t>
      </w:r>
    </w:p>
    <w:p>
      <w:pPr>
        <w:pStyle w:val="BodyText"/>
        <w:spacing w:before="4"/>
        <w:rPr>
          <w:sz w:val="25"/>
        </w:rPr>
      </w:pPr>
    </w:p>
    <w:p>
      <w:pPr>
        <w:pStyle w:val="BodyText"/>
        <w:spacing w:line="249" w:lineRule="auto"/>
        <w:ind w:left="117" w:right="115" w:firstLine="283"/>
        <w:jc w:val="both"/>
      </w:pPr>
      <w:r>
        <w:rPr>
          <w:color w:val="231F20"/>
        </w:rPr>
        <w:t>Honorato Ortiz y colaboradores en su estudio sobre la prevalencia de sobrepeso  y obesidad y efectos en la mortalidad atribuible en la comunidad de Madrid indican que la prevalencia de obesidad en la población escolarizada entre 6 y 18 años tiene predominio en el sexo masculino, aunque la evolución ha tenido una tendencia ascendente para ambos sexos y con mayor intensidad para las</w:t>
      </w:r>
      <w:r>
        <w:rPr>
          <w:color w:val="231F20"/>
          <w:spacing w:val="-15"/>
        </w:rPr>
        <w:t> </w:t>
      </w:r>
      <w:r>
        <w:rPr>
          <w:color w:val="231F20"/>
        </w:rPr>
        <w:t>chicas.</w:t>
      </w:r>
    </w:p>
    <w:p>
      <w:pPr>
        <w:pStyle w:val="BodyText"/>
        <w:spacing w:before="5"/>
        <w:rPr>
          <w:sz w:val="25"/>
        </w:rPr>
      </w:pPr>
    </w:p>
    <w:p>
      <w:pPr>
        <w:pStyle w:val="BodyText"/>
        <w:spacing w:line="249" w:lineRule="auto"/>
        <w:ind w:left="117" w:right="115" w:firstLine="283"/>
        <w:jc w:val="both"/>
      </w:pPr>
      <w:r>
        <w:rPr>
          <w:color w:val="231F20"/>
        </w:rPr>
        <w:t>La prevalencia en las personas adultas de 30-74 años demostró que el sobrepeso fue superior en hombres y la obesidad abdominal en mujeres; según edad, en las mujeres la frecuencia de sobrepeso y obesidad aumenta con la edad. [8].</w:t>
      </w:r>
    </w:p>
    <w:p>
      <w:pPr>
        <w:pStyle w:val="BodyText"/>
        <w:spacing w:before="3"/>
        <w:rPr>
          <w:sz w:val="25"/>
        </w:rPr>
      </w:pPr>
    </w:p>
    <w:p>
      <w:pPr>
        <w:pStyle w:val="BodyText"/>
        <w:spacing w:line="249" w:lineRule="auto" w:before="1"/>
        <w:ind w:left="117" w:right="115" w:firstLine="283"/>
        <w:jc w:val="both"/>
      </w:pPr>
      <w:r>
        <w:rPr>
          <w:color w:val="231F20"/>
        </w:rPr>
        <w:t>La</w:t>
      </w:r>
      <w:r>
        <w:rPr>
          <w:color w:val="231F20"/>
          <w:spacing w:val="-10"/>
        </w:rPr>
        <w:t> </w:t>
      </w:r>
      <w:r>
        <w:rPr>
          <w:color w:val="231F20"/>
        </w:rPr>
        <w:t>fig.</w:t>
      </w:r>
      <w:r>
        <w:rPr>
          <w:color w:val="231F20"/>
          <w:spacing w:val="-10"/>
        </w:rPr>
        <w:t> </w:t>
      </w:r>
      <w:r>
        <w:rPr>
          <w:color w:val="231F20"/>
        </w:rPr>
        <w:t>1,</w:t>
      </w:r>
      <w:r>
        <w:rPr>
          <w:color w:val="231F20"/>
          <w:spacing w:val="-9"/>
        </w:rPr>
        <w:t> </w:t>
      </w:r>
      <w:r>
        <w:rPr>
          <w:color w:val="231F20"/>
        </w:rPr>
        <w:t>representa</w:t>
      </w:r>
      <w:r>
        <w:rPr>
          <w:color w:val="231F20"/>
          <w:spacing w:val="-10"/>
        </w:rPr>
        <w:t> </w:t>
      </w:r>
      <w:r>
        <w:rPr>
          <w:color w:val="231F20"/>
        </w:rPr>
        <w:t>las</w:t>
      </w:r>
      <w:r>
        <w:rPr>
          <w:color w:val="231F20"/>
          <w:spacing w:val="-9"/>
        </w:rPr>
        <w:t> </w:t>
      </w:r>
      <w:r>
        <w:rPr>
          <w:color w:val="231F20"/>
        </w:rPr>
        <w:t>malnutridas</w:t>
      </w:r>
      <w:r>
        <w:rPr>
          <w:color w:val="231F20"/>
          <w:spacing w:val="-10"/>
        </w:rPr>
        <w:t> </w:t>
      </w:r>
      <w:r>
        <w:rPr>
          <w:color w:val="231F20"/>
        </w:rPr>
        <w:t>por</w:t>
      </w:r>
      <w:r>
        <w:rPr>
          <w:color w:val="231F20"/>
          <w:spacing w:val="-10"/>
        </w:rPr>
        <w:t> </w:t>
      </w:r>
      <w:r>
        <w:rPr>
          <w:color w:val="231F20"/>
        </w:rPr>
        <w:t>exceso</w:t>
      </w:r>
      <w:r>
        <w:rPr>
          <w:color w:val="231F20"/>
          <w:spacing w:val="-9"/>
        </w:rPr>
        <w:t> </w:t>
      </w:r>
      <w:r>
        <w:rPr>
          <w:color w:val="231F20"/>
        </w:rPr>
        <w:t>en</w:t>
      </w:r>
      <w:r>
        <w:rPr>
          <w:color w:val="231F20"/>
          <w:spacing w:val="-10"/>
        </w:rPr>
        <w:t> </w:t>
      </w:r>
      <w:r>
        <w:rPr>
          <w:color w:val="231F20"/>
        </w:rPr>
        <w:t>relación</w:t>
      </w:r>
      <w:r>
        <w:rPr>
          <w:color w:val="231F20"/>
          <w:spacing w:val="-9"/>
        </w:rPr>
        <w:t> </w:t>
      </w:r>
      <w:r>
        <w:rPr>
          <w:color w:val="231F20"/>
        </w:rPr>
        <w:t>al</w:t>
      </w:r>
      <w:r>
        <w:rPr>
          <w:color w:val="231F20"/>
          <w:spacing w:val="-10"/>
        </w:rPr>
        <w:t> </w:t>
      </w:r>
      <w:r>
        <w:rPr>
          <w:color w:val="231F20"/>
        </w:rPr>
        <w:t>estado</w:t>
      </w:r>
      <w:r>
        <w:rPr>
          <w:color w:val="231F20"/>
          <w:spacing w:val="-9"/>
        </w:rPr>
        <w:t> </w:t>
      </w:r>
      <w:r>
        <w:rPr>
          <w:color w:val="231F20"/>
        </w:rPr>
        <w:t>civil.</w:t>
      </w:r>
      <w:r>
        <w:rPr>
          <w:color w:val="231F20"/>
          <w:spacing w:val="-10"/>
        </w:rPr>
        <w:t> </w:t>
      </w:r>
      <w:r>
        <w:rPr>
          <w:color w:val="231F20"/>
        </w:rPr>
        <w:t>El</w:t>
      </w:r>
      <w:r>
        <w:rPr>
          <w:color w:val="231F20"/>
          <w:spacing w:val="-10"/>
        </w:rPr>
        <w:t> </w:t>
      </w:r>
      <w:r>
        <w:rPr>
          <w:color w:val="231F20"/>
        </w:rPr>
        <w:t>48,9% corresponde</w:t>
      </w:r>
      <w:r>
        <w:rPr>
          <w:color w:val="231F20"/>
          <w:spacing w:val="-19"/>
        </w:rPr>
        <w:t> </w:t>
      </w:r>
      <w:r>
        <w:rPr>
          <w:color w:val="231F20"/>
        </w:rPr>
        <w:t>a</w:t>
      </w:r>
      <w:r>
        <w:rPr>
          <w:color w:val="231F20"/>
          <w:spacing w:val="-20"/>
        </w:rPr>
        <w:t> </w:t>
      </w:r>
      <w:r>
        <w:rPr>
          <w:color w:val="231F20"/>
        </w:rPr>
        <w:t>las</w:t>
      </w:r>
      <w:r>
        <w:rPr>
          <w:color w:val="231F20"/>
          <w:spacing w:val="-20"/>
        </w:rPr>
        <w:t> </w:t>
      </w:r>
      <w:r>
        <w:rPr>
          <w:color w:val="231F20"/>
        </w:rPr>
        <w:t>casadas,</w:t>
      </w:r>
      <w:r>
        <w:rPr>
          <w:color w:val="231F20"/>
          <w:spacing w:val="-19"/>
        </w:rPr>
        <w:t> </w:t>
      </w:r>
      <w:r>
        <w:rPr>
          <w:color w:val="231F20"/>
        </w:rPr>
        <w:t>seguidas</w:t>
      </w:r>
      <w:r>
        <w:rPr>
          <w:color w:val="231F20"/>
          <w:spacing w:val="-20"/>
        </w:rPr>
        <w:t> </w:t>
      </w:r>
      <w:r>
        <w:rPr>
          <w:color w:val="231F20"/>
        </w:rPr>
        <w:t>del</w:t>
      </w:r>
      <w:r>
        <w:rPr>
          <w:color w:val="231F20"/>
          <w:spacing w:val="-20"/>
        </w:rPr>
        <w:t> </w:t>
      </w:r>
      <w:r>
        <w:rPr>
          <w:color w:val="231F20"/>
        </w:rPr>
        <w:t>grupo</w:t>
      </w:r>
      <w:r>
        <w:rPr>
          <w:color w:val="231F20"/>
          <w:spacing w:val="-19"/>
        </w:rPr>
        <w:t> </w:t>
      </w:r>
      <w:r>
        <w:rPr>
          <w:color w:val="231F20"/>
        </w:rPr>
        <w:t>de</w:t>
      </w:r>
      <w:r>
        <w:rPr>
          <w:color w:val="231F20"/>
          <w:spacing w:val="-20"/>
        </w:rPr>
        <w:t> </w:t>
      </w:r>
      <w:r>
        <w:rPr>
          <w:color w:val="231F20"/>
        </w:rPr>
        <w:t>mujeres</w:t>
      </w:r>
      <w:r>
        <w:rPr>
          <w:color w:val="231F20"/>
          <w:spacing w:val="-20"/>
        </w:rPr>
        <w:t> </w:t>
      </w:r>
      <w:r>
        <w:rPr>
          <w:color w:val="231F20"/>
        </w:rPr>
        <w:t>en</w:t>
      </w:r>
      <w:r>
        <w:rPr>
          <w:color w:val="231F20"/>
          <w:spacing w:val="-19"/>
        </w:rPr>
        <w:t> </w:t>
      </w:r>
      <w:r>
        <w:rPr>
          <w:color w:val="231F20"/>
        </w:rPr>
        <w:t>unión</w:t>
      </w:r>
      <w:r>
        <w:rPr>
          <w:color w:val="231F20"/>
          <w:spacing w:val="-20"/>
        </w:rPr>
        <w:t> </w:t>
      </w:r>
      <w:r>
        <w:rPr>
          <w:color w:val="231F20"/>
        </w:rPr>
        <w:t>libre</w:t>
      </w:r>
      <w:r>
        <w:rPr>
          <w:color w:val="231F20"/>
          <w:spacing w:val="-20"/>
        </w:rPr>
        <w:t> </w:t>
      </w:r>
      <w:r>
        <w:rPr>
          <w:color w:val="231F20"/>
        </w:rPr>
        <w:t>con</w:t>
      </w:r>
      <w:r>
        <w:rPr>
          <w:color w:val="231F20"/>
          <w:spacing w:val="-19"/>
        </w:rPr>
        <w:t> </w:t>
      </w:r>
      <w:r>
        <w:rPr>
          <w:color w:val="231F20"/>
        </w:rPr>
        <w:t>el</w:t>
      </w:r>
      <w:r>
        <w:rPr>
          <w:color w:val="231F20"/>
          <w:spacing w:val="-20"/>
        </w:rPr>
        <w:t> </w:t>
      </w:r>
      <w:r>
        <w:rPr>
          <w:color w:val="231F20"/>
        </w:rPr>
        <w:t>22,3%. Menorpredominioseobservanenlassolterasydivorciadas.Estosresultadospodríanestar relacionados</w:t>
      </w:r>
      <w:r>
        <w:rPr>
          <w:color w:val="231F20"/>
          <w:spacing w:val="-49"/>
        </w:rPr>
        <w:t> </w:t>
      </w:r>
      <w:r>
        <w:rPr>
          <w:color w:val="231F20"/>
        </w:rPr>
        <w:t>a</w:t>
      </w:r>
      <w:r>
        <w:rPr>
          <w:color w:val="231F20"/>
          <w:spacing w:val="-49"/>
        </w:rPr>
        <w:t> </w:t>
      </w:r>
      <w:r>
        <w:rPr>
          <w:color w:val="231F20"/>
        </w:rPr>
        <w:t>la</w:t>
      </w:r>
      <w:r>
        <w:rPr>
          <w:color w:val="231F20"/>
          <w:spacing w:val="-50"/>
        </w:rPr>
        <w:t> </w:t>
      </w:r>
      <w:r>
        <w:rPr>
          <w:color w:val="231F20"/>
        </w:rPr>
        <w:t>cultura</w:t>
      </w:r>
      <w:r>
        <w:rPr>
          <w:color w:val="231F20"/>
          <w:spacing w:val="-49"/>
        </w:rPr>
        <w:t> </w:t>
      </w:r>
      <w:r>
        <w:rPr>
          <w:color w:val="231F20"/>
        </w:rPr>
        <w:t>propia,</w:t>
      </w:r>
      <w:r>
        <w:rPr>
          <w:color w:val="231F20"/>
          <w:spacing w:val="-49"/>
        </w:rPr>
        <w:t> </w:t>
      </w:r>
      <w:r>
        <w:rPr>
          <w:color w:val="231F20"/>
        </w:rPr>
        <w:t>ya</w:t>
      </w:r>
      <w:r>
        <w:rPr>
          <w:color w:val="231F20"/>
          <w:spacing w:val="-50"/>
        </w:rPr>
        <w:t> </w:t>
      </w:r>
      <w:r>
        <w:rPr>
          <w:color w:val="231F20"/>
        </w:rPr>
        <w:t>que</w:t>
      </w:r>
      <w:r>
        <w:rPr>
          <w:color w:val="231F20"/>
          <w:spacing w:val="-49"/>
        </w:rPr>
        <w:t> </w:t>
      </w:r>
      <w:r>
        <w:rPr>
          <w:color w:val="231F20"/>
        </w:rPr>
        <w:t>es</w:t>
      </w:r>
      <w:r>
        <w:rPr>
          <w:color w:val="231F20"/>
          <w:spacing w:val="-49"/>
        </w:rPr>
        <w:t> </w:t>
      </w:r>
      <w:r>
        <w:rPr>
          <w:color w:val="231F20"/>
        </w:rPr>
        <w:t>notable</w:t>
      </w:r>
      <w:r>
        <w:rPr>
          <w:color w:val="231F20"/>
          <w:spacing w:val="-50"/>
        </w:rPr>
        <w:t> </w:t>
      </w:r>
      <w:r>
        <w:rPr>
          <w:color w:val="231F20"/>
        </w:rPr>
        <w:t>que</w:t>
      </w:r>
      <w:r>
        <w:rPr>
          <w:color w:val="231F20"/>
          <w:spacing w:val="-49"/>
        </w:rPr>
        <w:t> </w:t>
      </w:r>
      <w:r>
        <w:rPr>
          <w:color w:val="231F20"/>
        </w:rPr>
        <w:t>las</w:t>
      </w:r>
      <w:r>
        <w:rPr>
          <w:color w:val="231F20"/>
          <w:spacing w:val="-49"/>
        </w:rPr>
        <w:t> </w:t>
      </w:r>
      <w:r>
        <w:rPr>
          <w:color w:val="231F20"/>
        </w:rPr>
        <w:t>mujeres</w:t>
      </w:r>
      <w:r>
        <w:rPr>
          <w:color w:val="231F20"/>
          <w:spacing w:val="-50"/>
        </w:rPr>
        <w:t> </w:t>
      </w:r>
      <w:r>
        <w:rPr>
          <w:color w:val="231F20"/>
        </w:rPr>
        <w:t>que</w:t>
      </w:r>
      <w:r>
        <w:rPr>
          <w:color w:val="231F20"/>
          <w:spacing w:val="-49"/>
        </w:rPr>
        <w:t> </w:t>
      </w:r>
      <w:r>
        <w:rPr>
          <w:color w:val="231F20"/>
        </w:rPr>
        <w:t>tiene</w:t>
      </w:r>
      <w:r>
        <w:rPr>
          <w:color w:val="231F20"/>
          <w:spacing w:val="-49"/>
        </w:rPr>
        <w:t> </w:t>
      </w:r>
      <w:r>
        <w:rPr>
          <w:color w:val="231F20"/>
        </w:rPr>
        <w:t>un</w:t>
      </w:r>
      <w:r>
        <w:rPr>
          <w:color w:val="231F20"/>
          <w:spacing w:val="-50"/>
        </w:rPr>
        <w:t> </w:t>
      </w:r>
      <w:r>
        <w:rPr>
          <w:color w:val="231F20"/>
        </w:rPr>
        <w:t>compañero de</w:t>
      </w:r>
      <w:r>
        <w:rPr>
          <w:color w:val="231F20"/>
          <w:spacing w:val="-37"/>
        </w:rPr>
        <w:t> </w:t>
      </w:r>
      <w:r>
        <w:rPr>
          <w:color w:val="231F20"/>
        </w:rPr>
        <w:t>vida</w:t>
      </w:r>
      <w:r>
        <w:rPr>
          <w:color w:val="231F20"/>
          <w:spacing w:val="-37"/>
        </w:rPr>
        <w:t> </w:t>
      </w:r>
      <w:r>
        <w:rPr>
          <w:color w:val="231F20"/>
        </w:rPr>
        <w:t>presentan</w:t>
      </w:r>
      <w:r>
        <w:rPr>
          <w:color w:val="231F20"/>
          <w:spacing w:val="-36"/>
        </w:rPr>
        <w:t> </w:t>
      </w:r>
      <w:r>
        <w:rPr>
          <w:color w:val="231F20"/>
        </w:rPr>
        <w:t>mayor</w:t>
      </w:r>
      <w:r>
        <w:rPr>
          <w:color w:val="231F20"/>
          <w:spacing w:val="-37"/>
        </w:rPr>
        <w:t> </w:t>
      </w:r>
      <w:r>
        <w:rPr>
          <w:color w:val="231F20"/>
        </w:rPr>
        <w:t>predisposición</w:t>
      </w:r>
      <w:r>
        <w:rPr>
          <w:color w:val="231F20"/>
          <w:spacing w:val="-36"/>
        </w:rPr>
        <w:t> </w:t>
      </w:r>
      <w:r>
        <w:rPr>
          <w:color w:val="231F20"/>
        </w:rPr>
        <w:t>a</w:t>
      </w:r>
      <w:r>
        <w:rPr>
          <w:color w:val="231F20"/>
          <w:spacing w:val="-37"/>
        </w:rPr>
        <w:t> </w:t>
      </w:r>
      <w:r>
        <w:rPr>
          <w:color w:val="231F20"/>
        </w:rPr>
        <w:t>presentar</w:t>
      </w:r>
      <w:r>
        <w:rPr>
          <w:color w:val="231F20"/>
          <w:spacing w:val="-36"/>
        </w:rPr>
        <w:t> </w:t>
      </w:r>
      <w:r>
        <w:rPr>
          <w:color w:val="231F20"/>
        </w:rPr>
        <w:t>estados</w:t>
      </w:r>
      <w:r>
        <w:rPr>
          <w:color w:val="231F20"/>
          <w:spacing w:val="-37"/>
        </w:rPr>
        <w:t> </w:t>
      </w:r>
      <w:r>
        <w:rPr>
          <w:color w:val="231F20"/>
        </w:rPr>
        <w:t>de</w:t>
      </w:r>
      <w:r>
        <w:rPr>
          <w:color w:val="231F20"/>
          <w:spacing w:val="-37"/>
        </w:rPr>
        <w:t> </w:t>
      </w:r>
      <w:r>
        <w:rPr>
          <w:color w:val="231F20"/>
        </w:rPr>
        <w:t>malnutrición</w:t>
      </w:r>
      <w:r>
        <w:rPr>
          <w:color w:val="231F20"/>
          <w:spacing w:val="-36"/>
        </w:rPr>
        <w:t> </w:t>
      </w:r>
      <w:r>
        <w:rPr>
          <w:color w:val="231F20"/>
        </w:rPr>
        <w:t>por</w:t>
      </w:r>
      <w:r>
        <w:rPr>
          <w:color w:val="231F20"/>
          <w:spacing w:val="-37"/>
        </w:rPr>
        <w:t> </w:t>
      </w:r>
      <w:r>
        <w:rPr>
          <w:color w:val="231F20"/>
        </w:rPr>
        <w:t>exceso.</w:t>
      </w:r>
    </w:p>
    <w:p>
      <w:pPr>
        <w:spacing w:after="0" w:line="249" w:lineRule="auto"/>
        <w:jc w:val="both"/>
        <w:sectPr>
          <w:pgSz w:w="11910" w:h="16840"/>
          <w:pgMar w:header="581" w:footer="1333" w:top="1240" w:bottom="1520" w:left="1300" w:right="1300"/>
        </w:sectPr>
      </w:pPr>
    </w:p>
    <w:p>
      <w:pPr>
        <w:pStyle w:val="BodyText"/>
        <w:rPr>
          <w:sz w:val="20"/>
        </w:rPr>
      </w:pPr>
    </w:p>
    <w:p>
      <w:pPr>
        <w:pStyle w:val="BodyText"/>
        <w:spacing w:before="3"/>
        <w:rPr>
          <w:sz w:val="14"/>
        </w:rPr>
      </w:pPr>
    </w:p>
    <w:p>
      <w:pPr>
        <w:pStyle w:val="BodyText"/>
        <w:ind w:left="839"/>
        <w:rPr>
          <w:sz w:val="20"/>
        </w:rPr>
      </w:pPr>
      <w:r>
        <w:rPr>
          <w:sz w:val="20"/>
        </w:rPr>
        <w:drawing>
          <wp:inline distT="0" distB="0" distL="0" distR="0">
            <wp:extent cx="5014102" cy="1898903"/>
            <wp:effectExtent l="0" t="0" r="0" b="0"/>
            <wp:docPr id="5" name="image4.jpeg"/>
            <wp:cNvGraphicFramePr>
              <a:graphicFrameLocks noChangeAspect="1"/>
            </wp:cNvGraphicFramePr>
            <a:graphic>
              <a:graphicData uri="http://schemas.openxmlformats.org/drawingml/2006/picture">
                <pic:pic>
                  <pic:nvPicPr>
                    <pic:cNvPr id="6" name="image4.jpeg"/>
                    <pic:cNvPicPr/>
                  </pic:nvPicPr>
                  <pic:blipFill>
                    <a:blip r:embed="rId13" cstate="print"/>
                    <a:stretch>
                      <a:fillRect/>
                    </a:stretch>
                  </pic:blipFill>
                  <pic:spPr>
                    <a:xfrm>
                      <a:off x="0" y="0"/>
                      <a:ext cx="5014102" cy="1898903"/>
                    </a:xfrm>
                    <a:prstGeom prst="rect">
                      <a:avLst/>
                    </a:prstGeom>
                  </pic:spPr>
                </pic:pic>
              </a:graphicData>
            </a:graphic>
          </wp:inline>
        </w:drawing>
      </w:r>
      <w:r>
        <w:rPr>
          <w:sz w:val="20"/>
        </w:rPr>
      </w:r>
    </w:p>
    <w:p>
      <w:pPr>
        <w:pStyle w:val="BodyText"/>
        <w:spacing w:before="1"/>
        <w:rPr>
          <w:sz w:val="26"/>
        </w:rPr>
      </w:pPr>
    </w:p>
    <w:p>
      <w:pPr>
        <w:pStyle w:val="Heading2"/>
        <w:spacing w:line="249" w:lineRule="auto" w:before="93"/>
        <w:ind w:right="116"/>
      </w:pPr>
      <w:r>
        <w:rPr>
          <w:color w:val="231F20"/>
        </w:rPr>
        <w:t>Figura 1.- Malnutridas por exceso en relación al estado civil. CS La Vicentina. 2016</w:t>
      </w:r>
    </w:p>
    <w:p>
      <w:pPr>
        <w:pStyle w:val="BodyText"/>
        <w:spacing w:before="2"/>
        <w:rPr>
          <w:b/>
          <w:sz w:val="25"/>
        </w:rPr>
      </w:pPr>
    </w:p>
    <w:p>
      <w:pPr>
        <w:pStyle w:val="BodyText"/>
        <w:spacing w:line="249" w:lineRule="auto"/>
        <w:ind w:left="117" w:right="115"/>
        <w:jc w:val="both"/>
      </w:pPr>
      <w:r>
        <w:rPr>
          <w:color w:val="231F20"/>
        </w:rPr>
        <w:t>Molina M., Ojeda, M. [9] y Escobar, M. [10] en estudios similares encontraron predominio de obesos en casados como relación significativa en la evolución de este estado nutricional, coincidiendo con los resultados de esta investigación.</w:t>
      </w:r>
    </w:p>
    <w:p>
      <w:pPr>
        <w:pStyle w:val="BodyText"/>
        <w:spacing w:before="4"/>
        <w:rPr>
          <w:sz w:val="25"/>
        </w:rPr>
      </w:pPr>
    </w:p>
    <w:p>
      <w:pPr>
        <w:pStyle w:val="Heading2"/>
      </w:pPr>
      <w:r>
        <w:rPr>
          <w:color w:val="231F20"/>
          <w:spacing w:val="-5"/>
        </w:rPr>
        <w:t>Tabla</w:t>
      </w:r>
      <w:r>
        <w:rPr>
          <w:color w:val="231F20"/>
          <w:spacing w:val="-18"/>
        </w:rPr>
        <w:t> </w:t>
      </w:r>
      <w:r>
        <w:rPr>
          <w:color w:val="231F20"/>
        </w:rPr>
        <w:t>2.-</w:t>
      </w:r>
      <w:r>
        <w:rPr>
          <w:color w:val="231F20"/>
          <w:spacing w:val="-17"/>
        </w:rPr>
        <w:t> </w:t>
      </w:r>
      <w:r>
        <w:rPr>
          <w:color w:val="231F20"/>
        </w:rPr>
        <w:t>Malnutridas</w:t>
      </w:r>
      <w:r>
        <w:rPr>
          <w:color w:val="231F20"/>
          <w:spacing w:val="-17"/>
        </w:rPr>
        <w:t> </w:t>
      </w:r>
      <w:r>
        <w:rPr>
          <w:color w:val="231F20"/>
        </w:rPr>
        <w:t>por</w:t>
      </w:r>
      <w:r>
        <w:rPr>
          <w:color w:val="231F20"/>
          <w:spacing w:val="-17"/>
        </w:rPr>
        <w:t> </w:t>
      </w:r>
      <w:r>
        <w:rPr>
          <w:color w:val="231F20"/>
        </w:rPr>
        <w:t>exceso</w:t>
      </w:r>
      <w:r>
        <w:rPr>
          <w:color w:val="231F20"/>
          <w:spacing w:val="-17"/>
        </w:rPr>
        <w:t> </w:t>
      </w:r>
      <w:r>
        <w:rPr>
          <w:color w:val="231F20"/>
        </w:rPr>
        <w:t>en</w:t>
      </w:r>
      <w:r>
        <w:rPr>
          <w:color w:val="231F20"/>
          <w:spacing w:val="-17"/>
        </w:rPr>
        <w:t> </w:t>
      </w:r>
      <w:r>
        <w:rPr>
          <w:color w:val="231F20"/>
        </w:rPr>
        <w:t>relación</w:t>
      </w:r>
      <w:r>
        <w:rPr>
          <w:color w:val="231F20"/>
          <w:spacing w:val="-17"/>
        </w:rPr>
        <w:t> </w:t>
      </w:r>
      <w:r>
        <w:rPr>
          <w:color w:val="231F20"/>
        </w:rPr>
        <w:t>a</w:t>
      </w:r>
      <w:r>
        <w:rPr>
          <w:color w:val="231F20"/>
          <w:spacing w:val="-17"/>
        </w:rPr>
        <w:t> </w:t>
      </w:r>
      <w:r>
        <w:rPr>
          <w:color w:val="231F20"/>
        </w:rPr>
        <w:t>escolaridad.</w:t>
      </w:r>
      <w:r>
        <w:rPr>
          <w:color w:val="231F20"/>
          <w:spacing w:val="-18"/>
        </w:rPr>
        <w:t> </w:t>
      </w:r>
      <w:r>
        <w:rPr>
          <w:color w:val="231F20"/>
        </w:rPr>
        <w:t>CS</w:t>
      </w:r>
      <w:r>
        <w:rPr>
          <w:color w:val="231F20"/>
          <w:spacing w:val="-17"/>
        </w:rPr>
        <w:t> </w:t>
      </w:r>
      <w:r>
        <w:rPr>
          <w:color w:val="231F20"/>
        </w:rPr>
        <w:t>La</w:t>
      </w:r>
      <w:r>
        <w:rPr>
          <w:color w:val="231F20"/>
          <w:spacing w:val="-17"/>
        </w:rPr>
        <w:t> </w:t>
      </w:r>
      <w:r>
        <w:rPr>
          <w:color w:val="231F20"/>
        </w:rPr>
        <w:t>Vicentina.</w:t>
      </w:r>
      <w:r>
        <w:rPr>
          <w:color w:val="231F20"/>
          <w:spacing w:val="-17"/>
        </w:rPr>
        <w:t> </w:t>
      </w:r>
      <w:r>
        <w:rPr>
          <w:color w:val="231F20"/>
        </w:rPr>
        <w:t>2016</w:t>
      </w:r>
    </w:p>
    <w:p>
      <w:pPr>
        <w:pStyle w:val="BodyText"/>
        <w:spacing w:before="11"/>
        <w:rPr>
          <w:b/>
          <w:sz w:val="23"/>
        </w:rPr>
      </w:pPr>
      <w:r>
        <w:rPr/>
        <w:drawing>
          <wp:anchor distT="0" distB="0" distL="0" distR="0" allowOverlap="1" layoutInCell="1" locked="0" behindDoc="0" simplePos="0" relativeHeight="6">
            <wp:simplePos x="0" y="0"/>
            <wp:positionH relativeFrom="page">
              <wp:posOffset>899998</wp:posOffset>
            </wp:positionH>
            <wp:positionV relativeFrom="paragraph">
              <wp:posOffset>199739</wp:posOffset>
            </wp:positionV>
            <wp:extent cx="5679310" cy="2419064"/>
            <wp:effectExtent l="0" t="0" r="0" b="0"/>
            <wp:wrapTopAndBottom/>
            <wp:docPr id="7" name="image5.png"/>
            <wp:cNvGraphicFramePr>
              <a:graphicFrameLocks noChangeAspect="1"/>
            </wp:cNvGraphicFramePr>
            <a:graphic>
              <a:graphicData uri="http://schemas.openxmlformats.org/drawingml/2006/picture">
                <pic:pic>
                  <pic:nvPicPr>
                    <pic:cNvPr id="8" name="image5.png"/>
                    <pic:cNvPicPr/>
                  </pic:nvPicPr>
                  <pic:blipFill>
                    <a:blip r:embed="rId14" cstate="print"/>
                    <a:stretch>
                      <a:fillRect/>
                    </a:stretch>
                  </pic:blipFill>
                  <pic:spPr>
                    <a:xfrm>
                      <a:off x="0" y="0"/>
                      <a:ext cx="5679310" cy="2419064"/>
                    </a:xfrm>
                    <a:prstGeom prst="rect">
                      <a:avLst/>
                    </a:prstGeom>
                  </pic:spPr>
                </pic:pic>
              </a:graphicData>
            </a:graphic>
          </wp:anchor>
        </w:drawing>
      </w:r>
    </w:p>
    <w:p>
      <w:pPr>
        <w:pStyle w:val="BodyText"/>
        <w:spacing w:before="5"/>
        <w:rPr>
          <w:b/>
          <w:sz w:val="29"/>
        </w:rPr>
      </w:pPr>
    </w:p>
    <w:p>
      <w:pPr>
        <w:pStyle w:val="BodyText"/>
        <w:spacing w:line="249" w:lineRule="auto"/>
        <w:ind w:left="117" w:right="115" w:firstLine="283"/>
        <w:jc w:val="both"/>
      </w:pPr>
      <w:r>
        <w:rPr>
          <w:color w:val="231F20"/>
        </w:rPr>
        <w:t>El grado de conocimiento, sobre nutrición, de una población traduce el nivel de escolaridad alcanzado por esta y en consecuencia proporciona la posibilidad de establecer trasformaciones en una cultura alimentaria saludable.</w:t>
      </w:r>
    </w:p>
    <w:p>
      <w:pPr>
        <w:pStyle w:val="BodyText"/>
        <w:spacing w:before="3"/>
        <w:rPr>
          <w:sz w:val="25"/>
        </w:rPr>
      </w:pPr>
    </w:p>
    <w:p>
      <w:pPr>
        <w:pStyle w:val="BodyText"/>
        <w:spacing w:line="249" w:lineRule="auto" w:before="1"/>
        <w:ind w:left="117" w:right="116" w:firstLine="283"/>
        <w:jc w:val="both"/>
      </w:pPr>
      <w:r>
        <w:rPr>
          <w:color w:val="231F20"/>
        </w:rPr>
        <w:t>El 60,6% corresponden a mujeres con nivel de escolaridad secundario y dentro  de estas, a pesar que predominan los casos de sobrepeso con el 31,9%, existen un porcentaje importante de mujeres con obesidad grado I correspondiendo al 20,2%. Estos resultados están en relación a la realidad que se encuentra en la práctica médica</w:t>
      </w:r>
      <w:r>
        <w:rPr>
          <w:color w:val="231F20"/>
          <w:spacing w:val="-20"/>
        </w:rPr>
        <w:t> </w:t>
      </w:r>
      <w:r>
        <w:rPr>
          <w:color w:val="231F20"/>
        </w:rPr>
        <w:t>diaria</w:t>
      </w:r>
      <w:r>
        <w:rPr>
          <w:color w:val="231F20"/>
          <w:spacing w:val="-19"/>
        </w:rPr>
        <w:t> </w:t>
      </w:r>
      <w:r>
        <w:rPr>
          <w:color w:val="231F20"/>
        </w:rPr>
        <w:t>que</w:t>
      </w:r>
      <w:r>
        <w:rPr>
          <w:color w:val="231F20"/>
          <w:spacing w:val="-19"/>
        </w:rPr>
        <w:t> </w:t>
      </w:r>
      <w:r>
        <w:rPr>
          <w:color w:val="231F20"/>
        </w:rPr>
        <w:t>indica</w:t>
      </w:r>
      <w:r>
        <w:rPr>
          <w:color w:val="231F20"/>
          <w:spacing w:val="-19"/>
        </w:rPr>
        <w:t> </w:t>
      </w:r>
      <w:r>
        <w:rPr>
          <w:color w:val="231F20"/>
        </w:rPr>
        <w:t>que</w:t>
      </w:r>
      <w:r>
        <w:rPr>
          <w:color w:val="231F20"/>
          <w:spacing w:val="-19"/>
        </w:rPr>
        <w:t> </w:t>
      </w:r>
      <w:r>
        <w:rPr>
          <w:color w:val="231F20"/>
        </w:rPr>
        <w:t>el</w:t>
      </w:r>
      <w:r>
        <w:rPr>
          <w:color w:val="231F20"/>
          <w:spacing w:val="-19"/>
        </w:rPr>
        <w:t> </w:t>
      </w:r>
      <w:r>
        <w:rPr>
          <w:color w:val="231F20"/>
        </w:rPr>
        <w:t>nivel</w:t>
      </w:r>
      <w:r>
        <w:rPr>
          <w:color w:val="231F20"/>
          <w:spacing w:val="-19"/>
        </w:rPr>
        <w:t> </w:t>
      </w:r>
      <w:r>
        <w:rPr>
          <w:color w:val="231F20"/>
        </w:rPr>
        <w:t>de</w:t>
      </w:r>
      <w:r>
        <w:rPr>
          <w:color w:val="231F20"/>
          <w:spacing w:val="-19"/>
        </w:rPr>
        <w:t> </w:t>
      </w:r>
      <w:r>
        <w:rPr>
          <w:color w:val="231F20"/>
        </w:rPr>
        <w:t>escolaridad</w:t>
      </w:r>
      <w:r>
        <w:rPr>
          <w:color w:val="231F20"/>
          <w:spacing w:val="-20"/>
        </w:rPr>
        <w:t> </w:t>
      </w:r>
      <w:r>
        <w:rPr>
          <w:color w:val="231F20"/>
        </w:rPr>
        <w:t>no</w:t>
      </w:r>
      <w:r>
        <w:rPr>
          <w:color w:val="231F20"/>
          <w:spacing w:val="-19"/>
        </w:rPr>
        <w:t> </w:t>
      </w:r>
      <w:r>
        <w:rPr>
          <w:color w:val="231F20"/>
        </w:rPr>
        <w:t>es</w:t>
      </w:r>
      <w:r>
        <w:rPr>
          <w:color w:val="231F20"/>
          <w:spacing w:val="-19"/>
        </w:rPr>
        <w:t> </w:t>
      </w:r>
      <w:r>
        <w:rPr>
          <w:color w:val="231F20"/>
        </w:rPr>
        <w:t>proporcional</w:t>
      </w:r>
      <w:r>
        <w:rPr>
          <w:color w:val="231F20"/>
          <w:spacing w:val="-19"/>
        </w:rPr>
        <w:t> </w:t>
      </w:r>
      <w:r>
        <w:rPr>
          <w:color w:val="231F20"/>
        </w:rPr>
        <w:t>al</w:t>
      </w:r>
      <w:r>
        <w:rPr>
          <w:color w:val="231F20"/>
          <w:spacing w:val="-19"/>
        </w:rPr>
        <w:t> </w:t>
      </w:r>
      <w:r>
        <w:rPr>
          <w:color w:val="231F20"/>
        </w:rPr>
        <w:t>conocimiento nutricional ni a las buenas prácticas</w:t>
      </w:r>
      <w:r>
        <w:rPr>
          <w:color w:val="231F20"/>
          <w:spacing w:val="-10"/>
        </w:rPr>
        <w:t> </w:t>
      </w:r>
      <w:r>
        <w:rPr>
          <w:color w:val="231F20"/>
        </w:rPr>
        <w:t>dietéticas.</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7" w:firstLine="283"/>
        <w:jc w:val="both"/>
      </w:pPr>
      <w:r>
        <w:rPr>
          <w:color w:val="231F20"/>
        </w:rPr>
        <w:t>En 2012, Álvarez, L. y colaboradores, demostraron que el bajo nivel de educación está directamente relacionado con la obesidad, así se detalló que un porcentaje considerable de obesos tuvo instrucción primaria o eran analfabetos, seguidos de población con instrucción secundaria. [11].</w:t>
      </w:r>
    </w:p>
    <w:p>
      <w:pPr>
        <w:pStyle w:val="BodyText"/>
        <w:spacing w:before="4"/>
        <w:rPr>
          <w:sz w:val="25"/>
        </w:rPr>
      </w:pPr>
    </w:p>
    <w:p>
      <w:pPr>
        <w:pStyle w:val="BodyText"/>
        <w:spacing w:line="249" w:lineRule="auto"/>
        <w:ind w:left="117" w:right="116" w:firstLine="283"/>
        <w:jc w:val="both"/>
      </w:pPr>
      <w:r>
        <w:rPr>
          <w:color w:val="231F20"/>
        </w:rPr>
        <w:t>Estudios recientes han demostrado una relación directa entre el tiempo que permanece sentado un individuo en su puesto de trabajo y el estado nutricional, considerándose como riesgo más de cuatro horas de actividad sedentaria.</w:t>
      </w:r>
    </w:p>
    <w:p>
      <w:pPr>
        <w:pStyle w:val="BodyText"/>
        <w:spacing w:before="4"/>
        <w:rPr>
          <w:sz w:val="25"/>
        </w:rPr>
      </w:pPr>
    </w:p>
    <w:p>
      <w:pPr>
        <w:pStyle w:val="BodyText"/>
        <w:spacing w:line="249" w:lineRule="auto"/>
        <w:ind w:left="117" w:right="117" w:firstLine="283"/>
        <w:jc w:val="both"/>
      </w:pPr>
      <w:r>
        <w:rPr>
          <w:color w:val="231F20"/>
        </w:rPr>
        <w:t>Se obtuvo además que la población predominante según autoidentificación es la mestiza con el 88,3 %, lo que coincide con los datos presentes en la distribución poblacional de la pirámide descrita en el análisis de la situación integral de salud del año 2015.</w:t>
      </w:r>
    </w:p>
    <w:p>
      <w:pPr>
        <w:pStyle w:val="BodyText"/>
        <w:spacing w:before="4"/>
        <w:rPr>
          <w:sz w:val="25"/>
        </w:rPr>
      </w:pPr>
    </w:p>
    <w:p>
      <w:pPr>
        <w:pStyle w:val="BodyText"/>
        <w:spacing w:line="249" w:lineRule="auto"/>
        <w:ind w:left="117" w:right="115" w:firstLine="283"/>
        <w:jc w:val="both"/>
      </w:pPr>
      <w:r>
        <w:rPr>
          <w:color w:val="231F20"/>
        </w:rPr>
        <w:t>En</w:t>
      </w:r>
      <w:r>
        <w:rPr>
          <w:color w:val="231F20"/>
          <w:spacing w:val="-21"/>
        </w:rPr>
        <w:t> </w:t>
      </w:r>
      <w:r>
        <w:rPr>
          <w:color w:val="231F20"/>
        </w:rPr>
        <w:t>la</w:t>
      </w:r>
      <w:r>
        <w:rPr>
          <w:color w:val="231F20"/>
          <w:spacing w:val="-21"/>
        </w:rPr>
        <w:t> </w:t>
      </w:r>
      <w:r>
        <w:rPr>
          <w:color w:val="231F20"/>
        </w:rPr>
        <w:t>fig.</w:t>
      </w:r>
      <w:r>
        <w:rPr>
          <w:color w:val="231F20"/>
          <w:spacing w:val="-21"/>
        </w:rPr>
        <w:t> </w:t>
      </w:r>
      <w:r>
        <w:rPr>
          <w:color w:val="231F20"/>
        </w:rPr>
        <w:t>2,</w:t>
      </w:r>
      <w:r>
        <w:rPr>
          <w:color w:val="231F20"/>
          <w:spacing w:val="-20"/>
        </w:rPr>
        <w:t> </w:t>
      </w:r>
      <w:r>
        <w:rPr>
          <w:color w:val="231F20"/>
        </w:rPr>
        <w:t>las</w:t>
      </w:r>
      <w:r>
        <w:rPr>
          <w:color w:val="231F20"/>
          <w:spacing w:val="-21"/>
        </w:rPr>
        <w:t> </w:t>
      </w:r>
      <w:r>
        <w:rPr>
          <w:color w:val="231F20"/>
        </w:rPr>
        <w:t>mujeres</w:t>
      </w:r>
      <w:r>
        <w:rPr>
          <w:color w:val="231F20"/>
          <w:spacing w:val="-21"/>
        </w:rPr>
        <w:t> </w:t>
      </w:r>
      <w:r>
        <w:rPr>
          <w:color w:val="231F20"/>
        </w:rPr>
        <w:t>sin</w:t>
      </w:r>
      <w:r>
        <w:rPr>
          <w:color w:val="231F20"/>
          <w:spacing w:val="-20"/>
        </w:rPr>
        <w:t> </w:t>
      </w:r>
      <w:r>
        <w:rPr>
          <w:color w:val="231F20"/>
        </w:rPr>
        <w:t>vinculación</w:t>
      </w:r>
      <w:r>
        <w:rPr>
          <w:color w:val="231F20"/>
          <w:spacing w:val="-21"/>
        </w:rPr>
        <w:t> </w:t>
      </w:r>
      <w:r>
        <w:rPr>
          <w:color w:val="231F20"/>
        </w:rPr>
        <w:t>laboral</w:t>
      </w:r>
      <w:r>
        <w:rPr>
          <w:color w:val="231F20"/>
          <w:spacing w:val="-21"/>
        </w:rPr>
        <w:t> </w:t>
      </w:r>
      <w:r>
        <w:rPr>
          <w:color w:val="231F20"/>
        </w:rPr>
        <w:t>corresponden</w:t>
      </w:r>
      <w:r>
        <w:rPr>
          <w:color w:val="231F20"/>
          <w:spacing w:val="-20"/>
        </w:rPr>
        <w:t> </w:t>
      </w:r>
      <w:r>
        <w:rPr>
          <w:color w:val="231F20"/>
        </w:rPr>
        <w:t>al</w:t>
      </w:r>
      <w:r>
        <w:rPr>
          <w:color w:val="231F20"/>
          <w:spacing w:val="-21"/>
        </w:rPr>
        <w:t> </w:t>
      </w:r>
      <w:r>
        <w:rPr>
          <w:color w:val="231F20"/>
        </w:rPr>
        <w:t>64,</w:t>
      </w:r>
      <w:r>
        <w:rPr>
          <w:color w:val="231F20"/>
          <w:spacing w:val="-21"/>
        </w:rPr>
        <w:t> </w:t>
      </w:r>
      <w:r>
        <w:rPr>
          <w:color w:val="231F20"/>
        </w:rPr>
        <w:t>9</w:t>
      </w:r>
      <w:r>
        <w:rPr>
          <w:color w:val="231F20"/>
          <w:spacing w:val="-20"/>
        </w:rPr>
        <w:t> </w:t>
      </w:r>
      <w:r>
        <w:rPr>
          <w:color w:val="231F20"/>
        </w:rPr>
        <w:t>%,</w:t>
      </w:r>
      <w:r>
        <w:rPr>
          <w:color w:val="231F20"/>
          <w:spacing w:val="-21"/>
        </w:rPr>
        <w:t> </w:t>
      </w:r>
      <w:r>
        <w:rPr>
          <w:color w:val="231F20"/>
        </w:rPr>
        <w:t>presentando mayor predominio de estos casos. Es importante destacar que de manera general la comunidad femenina que corresponde a la población atendida en el CS La Vicentina no presenta vinculación laboral por lo que no se considera que exista relación directa con el estado nutricional de las</w:t>
      </w:r>
      <w:r>
        <w:rPr>
          <w:color w:val="231F20"/>
          <w:spacing w:val="-7"/>
        </w:rPr>
        <w:t> </w:t>
      </w:r>
      <w:r>
        <w:rPr>
          <w:color w:val="231F20"/>
        </w:rPr>
        <w:t>mismas.</w:t>
      </w:r>
    </w:p>
    <w:p>
      <w:pPr>
        <w:pStyle w:val="BodyText"/>
        <w:spacing w:before="7"/>
        <w:rPr>
          <w:sz w:val="21"/>
        </w:rPr>
      </w:pPr>
      <w:r>
        <w:rPr/>
        <w:drawing>
          <wp:anchor distT="0" distB="0" distL="0" distR="0" allowOverlap="1" layoutInCell="1" locked="0" behindDoc="0" simplePos="0" relativeHeight="7">
            <wp:simplePos x="0" y="0"/>
            <wp:positionH relativeFrom="page">
              <wp:posOffset>899998</wp:posOffset>
            </wp:positionH>
            <wp:positionV relativeFrom="paragraph">
              <wp:posOffset>182604</wp:posOffset>
            </wp:positionV>
            <wp:extent cx="5765016" cy="2622041"/>
            <wp:effectExtent l="0" t="0" r="0" b="0"/>
            <wp:wrapTopAndBottom/>
            <wp:docPr id="9" name="image6.jpeg"/>
            <wp:cNvGraphicFramePr>
              <a:graphicFrameLocks noChangeAspect="1"/>
            </wp:cNvGraphicFramePr>
            <a:graphic>
              <a:graphicData uri="http://schemas.openxmlformats.org/drawingml/2006/picture">
                <pic:pic>
                  <pic:nvPicPr>
                    <pic:cNvPr id="10" name="image6.jpeg"/>
                    <pic:cNvPicPr/>
                  </pic:nvPicPr>
                  <pic:blipFill>
                    <a:blip r:embed="rId15" cstate="print"/>
                    <a:stretch>
                      <a:fillRect/>
                    </a:stretch>
                  </pic:blipFill>
                  <pic:spPr>
                    <a:xfrm>
                      <a:off x="0" y="0"/>
                      <a:ext cx="5765016" cy="2622041"/>
                    </a:xfrm>
                    <a:prstGeom prst="rect">
                      <a:avLst/>
                    </a:prstGeom>
                  </pic:spPr>
                </pic:pic>
              </a:graphicData>
            </a:graphic>
          </wp:anchor>
        </w:drawing>
      </w:r>
    </w:p>
    <w:p>
      <w:pPr>
        <w:pStyle w:val="Heading2"/>
        <w:spacing w:line="249" w:lineRule="auto" w:before="91"/>
        <w:jc w:val="left"/>
      </w:pPr>
      <w:r>
        <w:rPr>
          <w:color w:val="231F20"/>
        </w:rPr>
        <w:t>Figura 2. Malnutridas por exceso en relación a la vinculación laboral. CS La Vicentina. 2016.</w:t>
      </w:r>
    </w:p>
    <w:p>
      <w:pPr>
        <w:pStyle w:val="BodyText"/>
        <w:spacing w:before="2"/>
        <w:rPr>
          <w:b/>
          <w:sz w:val="25"/>
        </w:rPr>
      </w:pPr>
    </w:p>
    <w:p>
      <w:pPr>
        <w:pStyle w:val="BodyText"/>
        <w:spacing w:line="249" w:lineRule="auto"/>
        <w:ind w:left="117" w:right="115" w:firstLine="283"/>
        <w:jc w:val="both"/>
      </w:pPr>
      <w:r>
        <w:rPr>
          <w:color w:val="231F20"/>
        </w:rPr>
        <w:t>Resultados similares obtuvieron Molina, M., Ojeda, M. [9]. y Piedrahita, A.[12], en los que los pacientes que permanecen sentados más de cuatro horas presentaron sobrepeso</w:t>
      </w:r>
      <w:r>
        <w:rPr>
          <w:color w:val="231F20"/>
          <w:spacing w:val="-4"/>
        </w:rPr>
        <w:t> </w:t>
      </w:r>
      <w:r>
        <w:rPr>
          <w:color w:val="231F20"/>
        </w:rPr>
        <w:t>y</w:t>
      </w:r>
      <w:r>
        <w:rPr>
          <w:color w:val="231F20"/>
          <w:spacing w:val="-3"/>
        </w:rPr>
        <w:t> </w:t>
      </w:r>
      <w:r>
        <w:rPr>
          <w:color w:val="231F20"/>
        </w:rPr>
        <w:t>obesidad,</w:t>
      </w:r>
      <w:r>
        <w:rPr>
          <w:color w:val="231F20"/>
          <w:spacing w:val="-5"/>
        </w:rPr>
        <w:t> </w:t>
      </w:r>
      <w:r>
        <w:rPr>
          <w:color w:val="231F20"/>
        </w:rPr>
        <w:t>así</w:t>
      </w:r>
      <w:r>
        <w:rPr>
          <w:color w:val="231F20"/>
          <w:spacing w:val="-4"/>
        </w:rPr>
        <w:t> </w:t>
      </w:r>
      <w:r>
        <w:rPr>
          <w:color w:val="231F20"/>
        </w:rPr>
        <w:t>como</w:t>
      </w:r>
      <w:r>
        <w:rPr>
          <w:color w:val="231F20"/>
          <w:spacing w:val="-3"/>
        </w:rPr>
        <w:t> </w:t>
      </w:r>
      <w:r>
        <w:rPr>
          <w:color w:val="231F20"/>
        </w:rPr>
        <w:t>las</w:t>
      </w:r>
      <w:r>
        <w:rPr>
          <w:color w:val="231F20"/>
          <w:spacing w:val="-5"/>
        </w:rPr>
        <w:t> </w:t>
      </w:r>
      <w:r>
        <w:rPr>
          <w:color w:val="231F20"/>
        </w:rPr>
        <w:t>que</w:t>
      </w:r>
      <w:r>
        <w:rPr>
          <w:color w:val="231F20"/>
          <w:spacing w:val="-4"/>
        </w:rPr>
        <w:t> </w:t>
      </w:r>
      <w:r>
        <w:rPr>
          <w:color w:val="231F20"/>
        </w:rPr>
        <w:t>se</w:t>
      </w:r>
      <w:r>
        <w:rPr>
          <w:color w:val="231F20"/>
          <w:spacing w:val="-3"/>
        </w:rPr>
        <w:t> </w:t>
      </w:r>
      <w:r>
        <w:rPr>
          <w:color w:val="231F20"/>
        </w:rPr>
        <w:t>ocuparon</w:t>
      </w:r>
      <w:r>
        <w:rPr>
          <w:color w:val="231F20"/>
          <w:spacing w:val="-5"/>
        </w:rPr>
        <w:t> </w:t>
      </w:r>
      <w:r>
        <w:rPr>
          <w:color w:val="231F20"/>
        </w:rPr>
        <w:t>de</w:t>
      </w:r>
      <w:r>
        <w:rPr>
          <w:color w:val="231F20"/>
          <w:spacing w:val="-4"/>
        </w:rPr>
        <w:t> </w:t>
      </w:r>
      <w:r>
        <w:rPr>
          <w:color w:val="231F20"/>
        </w:rPr>
        <w:t>los</w:t>
      </w:r>
      <w:r>
        <w:rPr>
          <w:color w:val="231F20"/>
          <w:spacing w:val="-5"/>
        </w:rPr>
        <w:t> </w:t>
      </w:r>
      <w:r>
        <w:rPr>
          <w:color w:val="231F20"/>
        </w:rPr>
        <w:t>quehaceres</w:t>
      </w:r>
      <w:r>
        <w:rPr>
          <w:color w:val="231F20"/>
          <w:spacing w:val="-4"/>
        </w:rPr>
        <w:t> </w:t>
      </w:r>
      <w:r>
        <w:rPr>
          <w:color w:val="231F20"/>
        </w:rPr>
        <w:t>domésticos.</w:t>
      </w:r>
    </w:p>
    <w:p>
      <w:pPr>
        <w:pStyle w:val="BodyText"/>
        <w:spacing w:before="4"/>
        <w:rPr>
          <w:sz w:val="25"/>
        </w:rPr>
      </w:pPr>
    </w:p>
    <w:p>
      <w:pPr>
        <w:pStyle w:val="BodyText"/>
        <w:spacing w:line="249" w:lineRule="auto"/>
        <w:ind w:left="117" w:right="116" w:firstLine="283"/>
        <w:jc w:val="both"/>
      </w:pPr>
      <w:r>
        <w:rPr>
          <w:color w:val="231F20"/>
        </w:rPr>
        <w:t>La obesidad se constituye en un problema actual de graves proporciones en el ámbito</w:t>
      </w:r>
      <w:r>
        <w:rPr>
          <w:color w:val="231F20"/>
          <w:spacing w:val="-6"/>
        </w:rPr>
        <w:t> </w:t>
      </w:r>
      <w:r>
        <w:rPr>
          <w:color w:val="231F20"/>
        </w:rPr>
        <w:t>de</w:t>
      </w:r>
      <w:r>
        <w:rPr>
          <w:color w:val="231F20"/>
          <w:spacing w:val="-5"/>
        </w:rPr>
        <w:t> </w:t>
      </w:r>
      <w:r>
        <w:rPr>
          <w:color w:val="231F20"/>
        </w:rPr>
        <w:t>la</w:t>
      </w:r>
      <w:r>
        <w:rPr>
          <w:color w:val="231F20"/>
          <w:spacing w:val="-6"/>
        </w:rPr>
        <w:t> </w:t>
      </w:r>
      <w:r>
        <w:rPr>
          <w:color w:val="231F20"/>
        </w:rPr>
        <w:t>salud</w:t>
      </w:r>
      <w:r>
        <w:rPr>
          <w:color w:val="231F20"/>
          <w:spacing w:val="-5"/>
        </w:rPr>
        <w:t> </w:t>
      </w:r>
      <w:r>
        <w:rPr>
          <w:color w:val="231F20"/>
        </w:rPr>
        <w:t>pública,</w:t>
      </w:r>
      <w:r>
        <w:rPr>
          <w:color w:val="231F20"/>
          <w:spacing w:val="-6"/>
        </w:rPr>
        <w:t> </w:t>
      </w:r>
      <w:r>
        <w:rPr>
          <w:color w:val="231F20"/>
        </w:rPr>
        <w:t>no</w:t>
      </w:r>
      <w:r>
        <w:rPr>
          <w:color w:val="231F20"/>
          <w:spacing w:val="-5"/>
        </w:rPr>
        <w:t> </w:t>
      </w:r>
      <w:r>
        <w:rPr>
          <w:color w:val="231F20"/>
        </w:rPr>
        <w:t>solo</w:t>
      </w:r>
      <w:r>
        <w:rPr>
          <w:color w:val="231F20"/>
          <w:spacing w:val="-6"/>
        </w:rPr>
        <w:t> </w:t>
      </w:r>
      <w:r>
        <w:rPr>
          <w:color w:val="231F20"/>
        </w:rPr>
        <w:t>por</w:t>
      </w:r>
      <w:r>
        <w:rPr>
          <w:color w:val="231F20"/>
          <w:spacing w:val="-5"/>
        </w:rPr>
        <w:t> </w:t>
      </w:r>
      <w:r>
        <w:rPr>
          <w:color w:val="231F20"/>
        </w:rPr>
        <w:t>su</w:t>
      </w:r>
      <w:r>
        <w:rPr>
          <w:color w:val="231F20"/>
          <w:spacing w:val="-6"/>
        </w:rPr>
        <w:t> </w:t>
      </w:r>
      <w:r>
        <w:rPr>
          <w:color w:val="231F20"/>
        </w:rPr>
        <w:t>afectación</w:t>
      </w:r>
      <w:r>
        <w:rPr>
          <w:color w:val="231F20"/>
          <w:spacing w:val="-5"/>
        </w:rPr>
        <w:t> </w:t>
      </w:r>
      <w:r>
        <w:rPr>
          <w:color w:val="231F20"/>
        </w:rPr>
        <w:t>directa</w:t>
      </w:r>
      <w:r>
        <w:rPr>
          <w:color w:val="231F20"/>
          <w:spacing w:val="-6"/>
        </w:rPr>
        <w:t> </w:t>
      </w:r>
      <w:r>
        <w:rPr>
          <w:color w:val="231F20"/>
        </w:rPr>
        <w:t>sobre</w:t>
      </w:r>
      <w:r>
        <w:rPr>
          <w:color w:val="231F20"/>
          <w:spacing w:val="-5"/>
        </w:rPr>
        <w:t> </w:t>
      </w:r>
      <w:r>
        <w:rPr>
          <w:color w:val="231F20"/>
        </w:rPr>
        <w:t>el</w:t>
      </w:r>
      <w:r>
        <w:rPr>
          <w:color w:val="231F20"/>
          <w:spacing w:val="-6"/>
        </w:rPr>
        <w:t> </w:t>
      </w:r>
      <w:r>
        <w:rPr>
          <w:color w:val="231F20"/>
        </w:rPr>
        <w:t>estado</w:t>
      </w:r>
      <w:r>
        <w:rPr>
          <w:color w:val="231F20"/>
          <w:spacing w:val="-5"/>
        </w:rPr>
        <w:t> </w:t>
      </w:r>
      <w:r>
        <w:rPr>
          <w:color w:val="231F20"/>
        </w:rPr>
        <w:t>de</w:t>
      </w:r>
      <w:r>
        <w:rPr>
          <w:color w:val="231F20"/>
          <w:spacing w:val="-6"/>
        </w:rPr>
        <w:t> </w:t>
      </w:r>
      <w:r>
        <w:rPr>
          <w:color w:val="231F20"/>
        </w:rPr>
        <w:t>salud, sino por sus consecuencias en el desarrollo de las actividades cotidianas. Ecuador cuenta con una normativa dirigida a la prevención primaria y control del sobrepeso y la</w:t>
      </w:r>
      <w:r>
        <w:rPr>
          <w:color w:val="231F20"/>
          <w:spacing w:val="16"/>
        </w:rPr>
        <w:t> </w:t>
      </w:r>
      <w:r>
        <w:rPr>
          <w:color w:val="231F20"/>
        </w:rPr>
        <w:t>obesidad</w:t>
      </w:r>
      <w:r>
        <w:rPr>
          <w:color w:val="231F20"/>
          <w:spacing w:val="17"/>
        </w:rPr>
        <w:t> </w:t>
      </w:r>
      <w:r>
        <w:rPr>
          <w:color w:val="231F20"/>
        </w:rPr>
        <w:t>en</w:t>
      </w:r>
      <w:r>
        <w:rPr>
          <w:color w:val="231F20"/>
          <w:spacing w:val="16"/>
        </w:rPr>
        <w:t> </w:t>
      </w:r>
      <w:r>
        <w:rPr>
          <w:color w:val="231F20"/>
        </w:rPr>
        <w:t>niñas,</w:t>
      </w:r>
      <w:r>
        <w:rPr>
          <w:color w:val="231F20"/>
          <w:spacing w:val="17"/>
        </w:rPr>
        <w:t> </w:t>
      </w:r>
      <w:r>
        <w:rPr>
          <w:color w:val="231F20"/>
        </w:rPr>
        <w:t>niños</w:t>
      </w:r>
      <w:r>
        <w:rPr>
          <w:color w:val="231F20"/>
          <w:spacing w:val="16"/>
        </w:rPr>
        <w:t> </w:t>
      </w:r>
      <w:r>
        <w:rPr>
          <w:color w:val="231F20"/>
        </w:rPr>
        <w:t>y</w:t>
      </w:r>
      <w:r>
        <w:rPr>
          <w:color w:val="231F20"/>
          <w:spacing w:val="17"/>
        </w:rPr>
        <w:t> </w:t>
      </w:r>
      <w:r>
        <w:rPr>
          <w:color w:val="231F20"/>
        </w:rPr>
        <w:t>adolescentes,</w:t>
      </w:r>
      <w:r>
        <w:rPr>
          <w:color w:val="231F20"/>
          <w:spacing w:val="16"/>
        </w:rPr>
        <w:t> </w:t>
      </w:r>
      <w:r>
        <w:rPr>
          <w:color w:val="231F20"/>
        </w:rPr>
        <w:t>considerando</w:t>
      </w:r>
      <w:r>
        <w:rPr>
          <w:color w:val="231F20"/>
          <w:spacing w:val="17"/>
        </w:rPr>
        <w:t> </w:t>
      </w:r>
      <w:r>
        <w:rPr>
          <w:color w:val="231F20"/>
        </w:rPr>
        <w:t>la</w:t>
      </w:r>
      <w:r>
        <w:rPr>
          <w:color w:val="231F20"/>
          <w:spacing w:val="16"/>
        </w:rPr>
        <w:t> </w:t>
      </w:r>
      <w:r>
        <w:rPr>
          <w:color w:val="231F20"/>
        </w:rPr>
        <w:t>importancia</w:t>
      </w:r>
      <w:r>
        <w:rPr>
          <w:color w:val="231F20"/>
          <w:spacing w:val="17"/>
        </w:rPr>
        <w:t> </w:t>
      </w:r>
      <w:r>
        <w:rPr>
          <w:color w:val="231F20"/>
        </w:rPr>
        <w:t>del</w:t>
      </w:r>
      <w:r>
        <w:rPr>
          <w:color w:val="231F20"/>
          <w:spacing w:val="17"/>
        </w:rPr>
        <w:t> </w:t>
      </w:r>
      <w:r>
        <w:rPr>
          <w:color w:val="231F20"/>
        </w:rPr>
        <w:t>actuar</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jc w:val="both"/>
      </w:pPr>
      <w:r>
        <w:rPr>
          <w:color w:val="231F20"/>
        </w:rPr>
        <w:t>temprano sobre dicho problema, sin embargo no se considera la demanda actual requerida</w:t>
      </w:r>
      <w:r>
        <w:rPr>
          <w:color w:val="231F20"/>
          <w:spacing w:val="-28"/>
        </w:rPr>
        <w:t> </w:t>
      </w:r>
      <w:r>
        <w:rPr>
          <w:color w:val="231F20"/>
        </w:rPr>
        <w:t>por</w:t>
      </w:r>
      <w:r>
        <w:rPr>
          <w:color w:val="231F20"/>
          <w:spacing w:val="-27"/>
        </w:rPr>
        <w:t> </w:t>
      </w:r>
      <w:r>
        <w:rPr>
          <w:color w:val="231F20"/>
        </w:rPr>
        <w:t>otro</w:t>
      </w:r>
      <w:r>
        <w:rPr>
          <w:color w:val="231F20"/>
          <w:spacing w:val="-28"/>
        </w:rPr>
        <w:t> </w:t>
      </w:r>
      <w:r>
        <w:rPr>
          <w:color w:val="231F20"/>
        </w:rPr>
        <w:t>grupo</w:t>
      </w:r>
      <w:r>
        <w:rPr>
          <w:color w:val="231F20"/>
          <w:spacing w:val="-27"/>
        </w:rPr>
        <w:t> </w:t>
      </w:r>
      <w:r>
        <w:rPr>
          <w:color w:val="231F20"/>
        </w:rPr>
        <w:t>de</w:t>
      </w:r>
      <w:r>
        <w:rPr>
          <w:color w:val="231F20"/>
          <w:spacing w:val="-27"/>
        </w:rPr>
        <w:t> </w:t>
      </w:r>
      <w:r>
        <w:rPr>
          <w:color w:val="231F20"/>
        </w:rPr>
        <w:t>edad</w:t>
      </w:r>
      <w:r>
        <w:rPr>
          <w:color w:val="231F20"/>
          <w:spacing w:val="-28"/>
        </w:rPr>
        <w:t> </w:t>
      </w:r>
      <w:r>
        <w:rPr>
          <w:color w:val="231F20"/>
        </w:rPr>
        <w:t>con</w:t>
      </w:r>
      <w:r>
        <w:rPr>
          <w:color w:val="231F20"/>
          <w:spacing w:val="-27"/>
        </w:rPr>
        <w:t> </w:t>
      </w:r>
      <w:r>
        <w:rPr>
          <w:color w:val="231F20"/>
        </w:rPr>
        <w:t>afectación</w:t>
      </w:r>
      <w:r>
        <w:rPr>
          <w:color w:val="231F20"/>
          <w:spacing w:val="-27"/>
        </w:rPr>
        <w:t> </w:t>
      </w:r>
      <w:r>
        <w:rPr>
          <w:color w:val="231F20"/>
        </w:rPr>
        <w:t>similar</w:t>
      </w:r>
      <w:r>
        <w:rPr>
          <w:color w:val="231F20"/>
          <w:spacing w:val="-28"/>
        </w:rPr>
        <w:t> </w:t>
      </w:r>
      <w:r>
        <w:rPr>
          <w:color w:val="231F20"/>
        </w:rPr>
        <w:t>que</w:t>
      </w:r>
      <w:r>
        <w:rPr>
          <w:color w:val="231F20"/>
          <w:spacing w:val="-27"/>
        </w:rPr>
        <w:t> </w:t>
      </w:r>
      <w:r>
        <w:rPr>
          <w:color w:val="231F20"/>
        </w:rPr>
        <w:t>exige</w:t>
      </w:r>
      <w:r>
        <w:rPr>
          <w:color w:val="231F20"/>
          <w:spacing w:val="-28"/>
        </w:rPr>
        <w:t> </w:t>
      </w:r>
      <w:r>
        <w:rPr>
          <w:color w:val="231F20"/>
        </w:rPr>
        <w:t>acciones</w:t>
      </w:r>
      <w:r>
        <w:rPr>
          <w:color w:val="231F20"/>
          <w:spacing w:val="-27"/>
        </w:rPr>
        <w:t> </w:t>
      </w:r>
      <w:r>
        <w:rPr>
          <w:color w:val="231F20"/>
        </w:rPr>
        <w:t>emergentes de atención primaria para su</w:t>
      </w:r>
      <w:r>
        <w:rPr>
          <w:color w:val="231F20"/>
          <w:spacing w:val="-6"/>
        </w:rPr>
        <w:t> </w:t>
      </w:r>
      <w:r>
        <w:rPr>
          <w:color w:val="231F20"/>
        </w:rPr>
        <w:t>trasformación.</w:t>
      </w:r>
    </w:p>
    <w:p>
      <w:pPr>
        <w:pStyle w:val="BodyText"/>
        <w:spacing w:before="3"/>
        <w:rPr>
          <w:sz w:val="25"/>
        </w:rPr>
      </w:pPr>
    </w:p>
    <w:p>
      <w:pPr>
        <w:pStyle w:val="BodyText"/>
        <w:spacing w:line="249" w:lineRule="auto"/>
        <w:ind w:left="117" w:right="115" w:firstLine="283"/>
        <w:jc w:val="both"/>
      </w:pPr>
      <w:r>
        <w:rPr>
          <w:color w:val="231F20"/>
        </w:rPr>
        <w:t>La relación existente entre las malnutridas por exceso y el seguimiento médico recibido se analiza en la tabla 4. Dentro de los casos estudiados apenas un 31,2 % presentan</w:t>
      </w:r>
      <w:r>
        <w:rPr>
          <w:color w:val="231F20"/>
          <w:spacing w:val="-17"/>
        </w:rPr>
        <w:t> </w:t>
      </w:r>
      <w:r>
        <w:rPr>
          <w:color w:val="231F20"/>
        </w:rPr>
        <w:t>registro</w:t>
      </w:r>
      <w:r>
        <w:rPr>
          <w:color w:val="231F20"/>
          <w:spacing w:val="-16"/>
        </w:rPr>
        <w:t> </w:t>
      </w:r>
      <w:r>
        <w:rPr>
          <w:color w:val="231F20"/>
        </w:rPr>
        <w:t>de</w:t>
      </w:r>
      <w:r>
        <w:rPr>
          <w:color w:val="231F20"/>
          <w:spacing w:val="-17"/>
        </w:rPr>
        <w:t> </w:t>
      </w:r>
      <w:r>
        <w:rPr>
          <w:color w:val="231F20"/>
        </w:rPr>
        <w:t>diagnóstico</w:t>
      </w:r>
      <w:r>
        <w:rPr>
          <w:color w:val="231F20"/>
          <w:spacing w:val="-16"/>
        </w:rPr>
        <w:t> </w:t>
      </w:r>
      <w:r>
        <w:rPr>
          <w:color w:val="231F20"/>
        </w:rPr>
        <w:t>del</w:t>
      </w:r>
      <w:r>
        <w:rPr>
          <w:color w:val="231F20"/>
          <w:spacing w:val="-17"/>
        </w:rPr>
        <w:t> </w:t>
      </w:r>
      <w:r>
        <w:rPr>
          <w:color w:val="231F20"/>
        </w:rPr>
        <w:t>cuadro</w:t>
      </w:r>
      <w:r>
        <w:rPr>
          <w:color w:val="231F20"/>
          <w:spacing w:val="-16"/>
        </w:rPr>
        <w:t> </w:t>
      </w:r>
      <w:r>
        <w:rPr>
          <w:color w:val="231F20"/>
        </w:rPr>
        <w:t>de</w:t>
      </w:r>
      <w:r>
        <w:rPr>
          <w:color w:val="231F20"/>
          <w:spacing w:val="-17"/>
        </w:rPr>
        <w:t> </w:t>
      </w:r>
      <w:r>
        <w:rPr>
          <w:color w:val="231F20"/>
        </w:rPr>
        <w:t>malnutrición.</w:t>
      </w:r>
      <w:r>
        <w:rPr>
          <w:color w:val="231F20"/>
          <w:spacing w:val="-16"/>
        </w:rPr>
        <w:t> </w:t>
      </w:r>
      <w:r>
        <w:rPr>
          <w:color w:val="231F20"/>
        </w:rPr>
        <w:t>En</w:t>
      </w:r>
      <w:r>
        <w:rPr>
          <w:color w:val="231F20"/>
          <w:spacing w:val="-16"/>
        </w:rPr>
        <w:t> </w:t>
      </w:r>
      <w:r>
        <w:rPr>
          <w:color w:val="231F20"/>
        </w:rPr>
        <w:t>el</w:t>
      </w:r>
      <w:r>
        <w:rPr>
          <w:color w:val="231F20"/>
          <w:spacing w:val="-17"/>
        </w:rPr>
        <w:t> </w:t>
      </w:r>
      <w:r>
        <w:rPr>
          <w:color w:val="231F20"/>
        </w:rPr>
        <w:t>56,4</w:t>
      </w:r>
      <w:r>
        <w:rPr>
          <w:color w:val="231F20"/>
          <w:spacing w:val="-16"/>
        </w:rPr>
        <w:t> </w:t>
      </w:r>
      <w:r>
        <w:rPr>
          <w:color w:val="231F20"/>
        </w:rPr>
        <w:t>%</w:t>
      </w:r>
      <w:r>
        <w:rPr>
          <w:color w:val="231F20"/>
          <w:spacing w:val="-17"/>
        </w:rPr>
        <w:t> </w:t>
      </w:r>
      <w:r>
        <w:rPr>
          <w:color w:val="231F20"/>
        </w:rPr>
        <w:t>se</w:t>
      </w:r>
      <w:r>
        <w:rPr>
          <w:color w:val="231F20"/>
          <w:spacing w:val="-16"/>
        </w:rPr>
        <w:t> </w:t>
      </w:r>
      <w:r>
        <w:rPr>
          <w:color w:val="231F20"/>
        </w:rPr>
        <w:t>encontró el reporte de medidas antropométricas registradas en cada consulta, sin embargo existe una relación inversa al momento de toma de dichas medidas, en donde solo el 2,1 % fueron pesadas en ropa interior o con bata de examinación, como lo indica la técnica correcta, tan solo el 96,8 % fue medida sin zapatos. Es necesario aclarar que no</w:t>
      </w:r>
      <w:r>
        <w:rPr>
          <w:color w:val="231F20"/>
          <w:spacing w:val="-8"/>
        </w:rPr>
        <w:t> </w:t>
      </w:r>
      <w:r>
        <w:rPr>
          <w:color w:val="231F20"/>
        </w:rPr>
        <w:t>se</w:t>
      </w:r>
      <w:r>
        <w:rPr>
          <w:color w:val="231F20"/>
          <w:spacing w:val="-7"/>
        </w:rPr>
        <w:t> </w:t>
      </w:r>
      <w:r>
        <w:rPr>
          <w:color w:val="231F20"/>
        </w:rPr>
        <w:t>encontró</w:t>
      </w:r>
      <w:r>
        <w:rPr>
          <w:color w:val="231F20"/>
          <w:spacing w:val="-8"/>
        </w:rPr>
        <w:t> </w:t>
      </w:r>
      <w:r>
        <w:rPr>
          <w:color w:val="231F20"/>
        </w:rPr>
        <w:t>ningún</w:t>
      </w:r>
      <w:r>
        <w:rPr>
          <w:color w:val="231F20"/>
          <w:spacing w:val="-7"/>
        </w:rPr>
        <w:t> </w:t>
      </w:r>
      <w:r>
        <w:rPr>
          <w:color w:val="231F20"/>
        </w:rPr>
        <w:t>reporte</w:t>
      </w:r>
      <w:r>
        <w:rPr>
          <w:color w:val="231F20"/>
          <w:spacing w:val="-7"/>
        </w:rPr>
        <w:t> </w:t>
      </w:r>
      <w:r>
        <w:rPr>
          <w:color w:val="231F20"/>
        </w:rPr>
        <w:t>de</w:t>
      </w:r>
      <w:r>
        <w:rPr>
          <w:color w:val="231F20"/>
          <w:spacing w:val="-8"/>
        </w:rPr>
        <w:t> </w:t>
      </w:r>
      <w:r>
        <w:rPr>
          <w:color w:val="231F20"/>
        </w:rPr>
        <w:t>contrarreferencia</w:t>
      </w:r>
      <w:r>
        <w:rPr>
          <w:color w:val="231F20"/>
          <w:spacing w:val="-7"/>
        </w:rPr>
        <w:t> </w:t>
      </w:r>
      <w:r>
        <w:rPr>
          <w:color w:val="231F20"/>
        </w:rPr>
        <w:t>por</w:t>
      </w:r>
      <w:r>
        <w:rPr>
          <w:color w:val="231F20"/>
          <w:spacing w:val="-8"/>
        </w:rPr>
        <w:t> </w:t>
      </w:r>
      <w:r>
        <w:rPr>
          <w:color w:val="231F20"/>
        </w:rPr>
        <w:t>parte</w:t>
      </w:r>
      <w:r>
        <w:rPr>
          <w:color w:val="231F20"/>
          <w:spacing w:val="-7"/>
        </w:rPr>
        <w:t> </w:t>
      </w:r>
      <w:r>
        <w:rPr>
          <w:color w:val="231F20"/>
        </w:rPr>
        <w:t>de</w:t>
      </w:r>
      <w:r>
        <w:rPr>
          <w:color w:val="231F20"/>
          <w:spacing w:val="-7"/>
        </w:rPr>
        <w:t> </w:t>
      </w:r>
      <w:r>
        <w:rPr>
          <w:color w:val="231F20"/>
        </w:rPr>
        <w:t>Nutrición</w:t>
      </w:r>
      <w:r>
        <w:rPr>
          <w:color w:val="231F20"/>
          <w:spacing w:val="-8"/>
        </w:rPr>
        <w:t> </w:t>
      </w:r>
      <w:r>
        <w:rPr>
          <w:color w:val="231F20"/>
        </w:rPr>
        <w:t>a</w:t>
      </w:r>
      <w:r>
        <w:rPr>
          <w:color w:val="231F20"/>
          <w:spacing w:val="-7"/>
        </w:rPr>
        <w:t> </w:t>
      </w:r>
      <w:r>
        <w:rPr>
          <w:color w:val="231F20"/>
        </w:rPr>
        <w:t>pesar</w:t>
      </w:r>
      <w:r>
        <w:rPr>
          <w:color w:val="231F20"/>
          <w:spacing w:val="-8"/>
        </w:rPr>
        <w:t> </w:t>
      </w:r>
      <w:r>
        <w:rPr>
          <w:color w:val="231F20"/>
        </w:rPr>
        <w:t>que el</w:t>
      </w:r>
      <w:r>
        <w:rPr>
          <w:color w:val="231F20"/>
          <w:spacing w:val="-16"/>
        </w:rPr>
        <w:t> </w:t>
      </w:r>
      <w:r>
        <w:rPr>
          <w:color w:val="231F20"/>
        </w:rPr>
        <w:t>19,9</w:t>
      </w:r>
      <w:r>
        <w:rPr>
          <w:color w:val="231F20"/>
          <w:spacing w:val="-15"/>
        </w:rPr>
        <w:t> </w:t>
      </w:r>
      <w:r>
        <w:rPr>
          <w:color w:val="231F20"/>
        </w:rPr>
        <w:t>%</w:t>
      </w:r>
      <w:r>
        <w:rPr>
          <w:color w:val="231F20"/>
          <w:spacing w:val="-16"/>
        </w:rPr>
        <w:t> </w:t>
      </w:r>
      <w:r>
        <w:rPr>
          <w:color w:val="231F20"/>
        </w:rPr>
        <w:t>de</w:t>
      </w:r>
      <w:r>
        <w:rPr>
          <w:color w:val="231F20"/>
          <w:spacing w:val="-15"/>
        </w:rPr>
        <w:t> </w:t>
      </w:r>
      <w:r>
        <w:rPr>
          <w:color w:val="231F20"/>
        </w:rPr>
        <w:t>las</w:t>
      </w:r>
      <w:r>
        <w:rPr>
          <w:color w:val="231F20"/>
          <w:spacing w:val="-16"/>
        </w:rPr>
        <w:t> </w:t>
      </w:r>
      <w:r>
        <w:rPr>
          <w:color w:val="231F20"/>
        </w:rPr>
        <w:t>pacientes</w:t>
      </w:r>
      <w:r>
        <w:rPr>
          <w:color w:val="231F20"/>
          <w:spacing w:val="-15"/>
        </w:rPr>
        <w:t> </w:t>
      </w:r>
      <w:r>
        <w:rPr>
          <w:color w:val="231F20"/>
        </w:rPr>
        <w:t>presentaron</w:t>
      </w:r>
      <w:r>
        <w:rPr>
          <w:color w:val="231F20"/>
          <w:spacing w:val="-16"/>
        </w:rPr>
        <w:t> </w:t>
      </w:r>
      <w:r>
        <w:rPr>
          <w:color w:val="231F20"/>
        </w:rPr>
        <w:t>solicitud</w:t>
      </w:r>
      <w:r>
        <w:rPr>
          <w:color w:val="231F20"/>
          <w:spacing w:val="-16"/>
        </w:rPr>
        <w:t> </w:t>
      </w:r>
      <w:r>
        <w:rPr>
          <w:color w:val="231F20"/>
        </w:rPr>
        <w:t>de</w:t>
      </w:r>
      <w:r>
        <w:rPr>
          <w:color w:val="231F20"/>
          <w:spacing w:val="-15"/>
        </w:rPr>
        <w:t> </w:t>
      </w:r>
      <w:r>
        <w:rPr>
          <w:color w:val="231F20"/>
        </w:rPr>
        <w:t>referencia</w:t>
      </w:r>
      <w:r>
        <w:rPr>
          <w:color w:val="231F20"/>
          <w:spacing w:val="-16"/>
        </w:rPr>
        <w:t> </w:t>
      </w:r>
      <w:r>
        <w:rPr>
          <w:color w:val="231F20"/>
        </w:rPr>
        <w:t>para</w:t>
      </w:r>
      <w:r>
        <w:rPr>
          <w:color w:val="231F20"/>
          <w:spacing w:val="-15"/>
        </w:rPr>
        <w:t> </w:t>
      </w:r>
      <w:r>
        <w:rPr>
          <w:color w:val="231F20"/>
        </w:rPr>
        <w:t>dicha</w:t>
      </w:r>
      <w:r>
        <w:rPr>
          <w:color w:val="231F20"/>
          <w:spacing w:val="-16"/>
        </w:rPr>
        <w:t> </w:t>
      </w:r>
      <w:r>
        <w:rPr>
          <w:color w:val="231F20"/>
        </w:rPr>
        <w:t>especialidad.</w:t>
      </w:r>
    </w:p>
    <w:p>
      <w:pPr>
        <w:pStyle w:val="BodyText"/>
        <w:spacing w:before="10"/>
        <w:rPr>
          <w:sz w:val="25"/>
        </w:rPr>
      </w:pPr>
    </w:p>
    <w:p>
      <w:pPr>
        <w:pStyle w:val="BodyText"/>
        <w:spacing w:line="249" w:lineRule="auto"/>
        <w:ind w:left="117" w:right="115" w:firstLine="283"/>
        <w:jc w:val="both"/>
      </w:pPr>
      <w:r>
        <w:rPr>
          <w:color w:val="231F20"/>
        </w:rPr>
        <w:t>Países como México y Argentina [2], establecen   guías de práctica clínica para   la prevención, diagnóstico y tratamiento del sobrepeso y la obesidad exógena, considerando como recomendación de buena práctica brindar una atención médica integral al paciente obeso con requerimiento de la participación de un equipo transdisciplinario (endocrinólogo, internista, psiquiatra, psicólogo, nutricionista) que permitan cumplir objetivos específicos considerando las expectativas y preferencias del</w:t>
      </w:r>
      <w:r>
        <w:rPr>
          <w:color w:val="231F20"/>
          <w:spacing w:val="-2"/>
        </w:rPr>
        <w:t> </w:t>
      </w:r>
      <w:r>
        <w:rPr>
          <w:color w:val="231F20"/>
        </w:rPr>
        <w:t>paciente.</w:t>
      </w:r>
    </w:p>
    <w:p>
      <w:pPr>
        <w:pStyle w:val="BodyText"/>
        <w:spacing w:before="7"/>
        <w:rPr>
          <w:sz w:val="25"/>
        </w:rPr>
      </w:pPr>
    </w:p>
    <w:p>
      <w:pPr>
        <w:pStyle w:val="BodyText"/>
        <w:spacing w:line="249" w:lineRule="auto"/>
        <w:ind w:left="117" w:right="116" w:firstLine="283"/>
        <w:jc w:val="both"/>
      </w:pPr>
      <w:r>
        <w:rPr>
          <w:color w:val="231F20"/>
        </w:rPr>
        <w:t>La dispensarización en la práctica de la medicina familiar es un proceso continuo que permite identificar el estado de salud de la población y determinar el seguimiento clínico</w:t>
      </w:r>
      <w:r>
        <w:rPr>
          <w:color w:val="231F20"/>
          <w:spacing w:val="-18"/>
        </w:rPr>
        <w:t> </w:t>
      </w:r>
      <w:r>
        <w:rPr>
          <w:color w:val="231F20"/>
        </w:rPr>
        <w:t>para</w:t>
      </w:r>
      <w:r>
        <w:rPr>
          <w:color w:val="231F20"/>
          <w:spacing w:val="-18"/>
        </w:rPr>
        <w:t> </w:t>
      </w:r>
      <w:r>
        <w:rPr>
          <w:color w:val="231F20"/>
        </w:rPr>
        <w:t>lograr</w:t>
      </w:r>
      <w:r>
        <w:rPr>
          <w:color w:val="231F20"/>
          <w:spacing w:val="-18"/>
        </w:rPr>
        <w:t> </w:t>
      </w:r>
      <w:r>
        <w:rPr>
          <w:color w:val="231F20"/>
        </w:rPr>
        <w:t>la</w:t>
      </w:r>
      <w:r>
        <w:rPr>
          <w:color w:val="231F20"/>
          <w:spacing w:val="-18"/>
        </w:rPr>
        <w:t> </w:t>
      </w:r>
      <w:r>
        <w:rPr>
          <w:color w:val="231F20"/>
        </w:rPr>
        <w:t>modificación</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estilos</w:t>
      </w:r>
      <w:r>
        <w:rPr>
          <w:color w:val="231F20"/>
          <w:spacing w:val="-18"/>
        </w:rPr>
        <w:t> </w:t>
      </w:r>
      <w:r>
        <w:rPr>
          <w:color w:val="231F20"/>
        </w:rPr>
        <w:t>de</w:t>
      </w:r>
      <w:r>
        <w:rPr>
          <w:color w:val="231F20"/>
          <w:spacing w:val="-18"/>
        </w:rPr>
        <w:t> </w:t>
      </w:r>
      <w:r>
        <w:rPr>
          <w:color w:val="231F20"/>
        </w:rPr>
        <w:t>vida</w:t>
      </w:r>
      <w:r>
        <w:rPr>
          <w:color w:val="231F20"/>
          <w:spacing w:val="-18"/>
        </w:rPr>
        <w:t> </w:t>
      </w:r>
      <w:r>
        <w:rPr>
          <w:color w:val="231F20"/>
        </w:rPr>
        <w:t>que</w:t>
      </w:r>
      <w:r>
        <w:rPr>
          <w:color w:val="231F20"/>
          <w:spacing w:val="-18"/>
        </w:rPr>
        <w:t> </w:t>
      </w:r>
      <w:r>
        <w:rPr>
          <w:color w:val="231F20"/>
        </w:rPr>
        <w:t>permitan</w:t>
      </w:r>
      <w:r>
        <w:rPr>
          <w:color w:val="231F20"/>
          <w:spacing w:val="-18"/>
        </w:rPr>
        <w:t> </w:t>
      </w:r>
      <w:r>
        <w:rPr>
          <w:color w:val="231F20"/>
        </w:rPr>
        <w:t>mejorar</w:t>
      </w:r>
      <w:r>
        <w:rPr>
          <w:color w:val="231F20"/>
          <w:spacing w:val="-18"/>
        </w:rPr>
        <w:t> </w:t>
      </w:r>
      <w:r>
        <w:rPr>
          <w:color w:val="231F20"/>
        </w:rPr>
        <w:t>la</w:t>
      </w:r>
      <w:r>
        <w:rPr>
          <w:color w:val="231F20"/>
          <w:spacing w:val="-18"/>
        </w:rPr>
        <w:t> </w:t>
      </w:r>
      <w:r>
        <w:rPr>
          <w:color w:val="231F20"/>
        </w:rPr>
        <w:t>calidad de los pacientes</w:t>
      </w:r>
      <w:r>
        <w:rPr>
          <w:color w:val="231F20"/>
          <w:spacing w:val="-4"/>
        </w:rPr>
        <w:t> </w:t>
      </w:r>
      <w:r>
        <w:rPr>
          <w:color w:val="231F20"/>
        </w:rPr>
        <w:t>identificados.</w:t>
      </w:r>
    </w:p>
    <w:p>
      <w:pPr>
        <w:pStyle w:val="BodyText"/>
        <w:spacing w:before="5"/>
        <w:rPr>
          <w:sz w:val="25"/>
        </w:rPr>
      </w:pPr>
    </w:p>
    <w:p>
      <w:pPr>
        <w:pStyle w:val="BodyText"/>
        <w:spacing w:line="249" w:lineRule="auto"/>
        <w:ind w:left="117" w:right="115" w:firstLine="283"/>
        <w:jc w:val="both"/>
      </w:pPr>
      <w:r>
        <w:rPr>
          <w:color w:val="231F20"/>
        </w:rPr>
        <w:t>El 77, 7 % de los casos no han recibido ninguna consulta y el 3, 2 % cumple la norma</w:t>
      </w:r>
      <w:r>
        <w:rPr>
          <w:color w:val="231F20"/>
          <w:spacing w:val="-15"/>
        </w:rPr>
        <w:t> </w:t>
      </w:r>
      <w:r>
        <w:rPr>
          <w:color w:val="231F20"/>
        </w:rPr>
        <w:t>de</w:t>
      </w:r>
      <w:r>
        <w:rPr>
          <w:color w:val="231F20"/>
          <w:spacing w:val="-15"/>
        </w:rPr>
        <w:t> </w:t>
      </w:r>
      <w:r>
        <w:rPr>
          <w:color w:val="231F20"/>
        </w:rPr>
        <w:t>atención</w:t>
      </w:r>
      <w:r>
        <w:rPr>
          <w:color w:val="231F20"/>
          <w:spacing w:val="-14"/>
        </w:rPr>
        <w:t> </w:t>
      </w:r>
      <w:r>
        <w:rPr>
          <w:color w:val="231F20"/>
        </w:rPr>
        <w:t>a</w:t>
      </w:r>
      <w:r>
        <w:rPr>
          <w:color w:val="231F20"/>
          <w:spacing w:val="-15"/>
        </w:rPr>
        <w:t> </w:t>
      </w:r>
      <w:r>
        <w:rPr>
          <w:color w:val="231F20"/>
        </w:rPr>
        <w:t>pacientes</w:t>
      </w:r>
      <w:r>
        <w:rPr>
          <w:color w:val="231F20"/>
          <w:spacing w:val="-14"/>
        </w:rPr>
        <w:t> </w:t>
      </w:r>
      <w:r>
        <w:rPr>
          <w:color w:val="231F20"/>
        </w:rPr>
        <w:t>crónicos,</w:t>
      </w:r>
      <w:r>
        <w:rPr>
          <w:color w:val="231F20"/>
          <w:spacing w:val="-15"/>
        </w:rPr>
        <w:t> </w:t>
      </w:r>
      <w:r>
        <w:rPr>
          <w:color w:val="231F20"/>
        </w:rPr>
        <w:t>que</w:t>
      </w:r>
      <w:r>
        <w:rPr>
          <w:color w:val="231F20"/>
          <w:spacing w:val="-14"/>
        </w:rPr>
        <w:t> </w:t>
      </w:r>
      <w:r>
        <w:rPr>
          <w:color w:val="231F20"/>
        </w:rPr>
        <w:t>indica</w:t>
      </w:r>
      <w:r>
        <w:rPr>
          <w:color w:val="231F20"/>
          <w:spacing w:val="-15"/>
        </w:rPr>
        <w:t> </w:t>
      </w:r>
      <w:r>
        <w:rPr>
          <w:color w:val="231F20"/>
        </w:rPr>
        <w:t>que</w:t>
      </w:r>
      <w:r>
        <w:rPr>
          <w:color w:val="231F20"/>
          <w:spacing w:val="-15"/>
        </w:rPr>
        <w:t> </w:t>
      </w:r>
      <w:r>
        <w:rPr>
          <w:color w:val="231F20"/>
        </w:rPr>
        <w:t>deben</w:t>
      </w:r>
      <w:r>
        <w:rPr>
          <w:color w:val="231F20"/>
          <w:spacing w:val="-14"/>
        </w:rPr>
        <w:t> </w:t>
      </w:r>
      <w:r>
        <w:rPr>
          <w:color w:val="231F20"/>
        </w:rPr>
        <w:t>recibir</w:t>
      </w:r>
      <w:r>
        <w:rPr>
          <w:color w:val="231F20"/>
          <w:spacing w:val="-15"/>
        </w:rPr>
        <w:t> </w:t>
      </w:r>
      <w:r>
        <w:rPr>
          <w:color w:val="231F20"/>
        </w:rPr>
        <w:t>cuatro</w:t>
      </w:r>
      <w:r>
        <w:rPr>
          <w:color w:val="231F20"/>
          <w:spacing w:val="-14"/>
        </w:rPr>
        <w:t> </w:t>
      </w:r>
      <w:r>
        <w:rPr>
          <w:color w:val="231F20"/>
        </w:rPr>
        <w:t>consultas de seguimiento al año. Es importante indicar que quienes reciben la atención de seguimiento son pacientes con sobrepeso, sin embargo ninguna mujer con obesidad cuenta con este tipo de atención</w:t>
      </w:r>
      <w:r>
        <w:rPr>
          <w:color w:val="231F20"/>
          <w:spacing w:val="-4"/>
        </w:rPr>
        <w:t> </w:t>
      </w:r>
      <w:r>
        <w:rPr>
          <w:color w:val="231F20"/>
        </w:rPr>
        <w:t>médica.</w:t>
      </w:r>
    </w:p>
    <w:p>
      <w:pPr>
        <w:pStyle w:val="BodyText"/>
        <w:spacing w:before="5"/>
        <w:rPr>
          <w:sz w:val="25"/>
        </w:rPr>
      </w:pPr>
    </w:p>
    <w:p>
      <w:pPr>
        <w:pStyle w:val="BodyText"/>
        <w:spacing w:line="249" w:lineRule="auto"/>
        <w:ind w:left="117" w:right="116" w:firstLine="283"/>
        <w:jc w:val="both"/>
      </w:pPr>
      <w:r>
        <w:rPr>
          <w:color w:val="231F20"/>
        </w:rPr>
        <w:t>En el 2009, México [2], desarrolla la guía de práctica clínica sobre la prevención   y el tratamiento de la obesidad infantojuvenil, donde de manera acertada establece los lineamientos básicos para garantizar una atención profesional consecuente a los riesgos</w:t>
      </w:r>
      <w:r>
        <w:rPr>
          <w:color w:val="231F20"/>
          <w:spacing w:val="-20"/>
        </w:rPr>
        <w:t> </w:t>
      </w:r>
      <w:r>
        <w:rPr>
          <w:color w:val="231F20"/>
        </w:rPr>
        <w:t>que</w:t>
      </w:r>
      <w:r>
        <w:rPr>
          <w:color w:val="231F20"/>
          <w:spacing w:val="-19"/>
        </w:rPr>
        <w:t> </w:t>
      </w:r>
      <w:r>
        <w:rPr>
          <w:color w:val="231F20"/>
        </w:rPr>
        <w:t>implica</w:t>
      </w:r>
      <w:r>
        <w:rPr>
          <w:color w:val="231F20"/>
          <w:spacing w:val="-20"/>
        </w:rPr>
        <w:t> </w:t>
      </w:r>
      <w:r>
        <w:rPr>
          <w:color w:val="231F20"/>
        </w:rPr>
        <w:t>la</w:t>
      </w:r>
      <w:r>
        <w:rPr>
          <w:color w:val="231F20"/>
          <w:spacing w:val="-19"/>
        </w:rPr>
        <w:t> </w:t>
      </w:r>
      <w:r>
        <w:rPr>
          <w:color w:val="231F20"/>
        </w:rPr>
        <w:t>malnutrición</w:t>
      </w:r>
      <w:r>
        <w:rPr>
          <w:color w:val="231F20"/>
          <w:spacing w:val="-19"/>
        </w:rPr>
        <w:t> </w:t>
      </w:r>
      <w:r>
        <w:rPr>
          <w:color w:val="231F20"/>
        </w:rPr>
        <w:t>por</w:t>
      </w:r>
      <w:r>
        <w:rPr>
          <w:color w:val="231F20"/>
          <w:spacing w:val="-20"/>
        </w:rPr>
        <w:t> </w:t>
      </w:r>
      <w:r>
        <w:rPr>
          <w:color w:val="231F20"/>
        </w:rPr>
        <w:t>exceso.</w:t>
      </w:r>
      <w:r>
        <w:rPr>
          <w:color w:val="231F20"/>
          <w:spacing w:val="-19"/>
        </w:rPr>
        <w:t> </w:t>
      </w:r>
      <w:r>
        <w:rPr>
          <w:color w:val="231F20"/>
        </w:rPr>
        <w:t>Ecuador</w:t>
      </w:r>
      <w:r>
        <w:rPr>
          <w:color w:val="231F20"/>
          <w:spacing w:val="-19"/>
        </w:rPr>
        <w:t> </w:t>
      </w:r>
      <w:r>
        <w:rPr>
          <w:color w:val="231F20"/>
        </w:rPr>
        <w:t>a</w:t>
      </w:r>
      <w:r>
        <w:rPr>
          <w:color w:val="231F20"/>
          <w:spacing w:val="-20"/>
        </w:rPr>
        <w:t> </w:t>
      </w:r>
      <w:r>
        <w:rPr>
          <w:color w:val="231F20"/>
        </w:rPr>
        <w:t>partir</w:t>
      </w:r>
      <w:r>
        <w:rPr>
          <w:color w:val="231F20"/>
          <w:spacing w:val="-19"/>
        </w:rPr>
        <w:t> </w:t>
      </w:r>
      <w:r>
        <w:rPr>
          <w:color w:val="231F20"/>
        </w:rPr>
        <w:t>del</w:t>
      </w:r>
      <w:r>
        <w:rPr>
          <w:color w:val="231F20"/>
          <w:spacing w:val="-20"/>
        </w:rPr>
        <w:t> </w:t>
      </w:r>
      <w:r>
        <w:rPr>
          <w:color w:val="231F20"/>
        </w:rPr>
        <w:t>MAIS</w:t>
      </w:r>
      <w:r>
        <w:rPr>
          <w:color w:val="231F20"/>
          <w:spacing w:val="-19"/>
        </w:rPr>
        <w:t> </w:t>
      </w:r>
      <w:r>
        <w:rPr>
          <w:color w:val="231F20"/>
        </w:rPr>
        <w:t>[4],</w:t>
      </w:r>
      <w:r>
        <w:rPr>
          <w:color w:val="231F20"/>
          <w:spacing w:val="-19"/>
        </w:rPr>
        <w:t> </w:t>
      </w:r>
      <w:r>
        <w:rPr>
          <w:color w:val="231F20"/>
        </w:rPr>
        <w:t>establece un seguimiento oportuno para enfermedades crónicas donde se incluye la obesidad, sin embargo las normativas se ocupan de las edades tempranas de la vida y un</w:t>
      </w:r>
      <w:r>
        <w:rPr>
          <w:color w:val="231F20"/>
          <w:spacing w:val="-47"/>
        </w:rPr>
        <w:t> </w:t>
      </w:r>
      <w:r>
        <w:rPr>
          <w:color w:val="231F20"/>
        </w:rPr>
        <w:t>tanto excluyen</w:t>
      </w:r>
      <w:r>
        <w:rPr>
          <w:color w:val="231F20"/>
          <w:spacing w:val="-10"/>
        </w:rPr>
        <w:t> </w:t>
      </w:r>
      <w:r>
        <w:rPr>
          <w:color w:val="231F20"/>
        </w:rPr>
        <w:t>grupos</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que</w:t>
      </w:r>
      <w:r>
        <w:rPr>
          <w:color w:val="231F20"/>
          <w:spacing w:val="-10"/>
        </w:rPr>
        <w:t> </w:t>
      </w:r>
      <w:r>
        <w:rPr>
          <w:color w:val="231F20"/>
        </w:rPr>
        <w:t>los</w:t>
      </w:r>
      <w:r>
        <w:rPr>
          <w:color w:val="231F20"/>
          <w:spacing w:val="-9"/>
        </w:rPr>
        <w:t> </w:t>
      </w:r>
      <w:r>
        <w:rPr>
          <w:color w:val="231F20"/>
        </w:rPr>
        <w:t>años</w:t>
      </w:r>
      <w:r>
        <w:rPr>
          <w:color w:val="231F20"/>
          <w:spacing w:val="-10"/>
        </w:rPr>
        <w:t> </w:t>
      </w:r>
      <w:r>
        <w:rPr>
          <w:color w:val="231F20"/>
        </w:rPr>
        <w:t>transcurridos</w:t>
      </w:r>
      <w:r>
        <w:rPr>
          <w:color w:val="231F20"/>
          <w:spacing w:val="-10"/>
        </w:rPr>
        <w:t> </w:t>
      </w:r>
      <w:r>
        <w:rPr>
          <w:color w:val="231F20"/>
        </w:rPr>
        <w:t>han</w:t>
      </w:r>
      <w:r>
        <w:rPr>
          <w:color w:val="231F20"/>
          <w:spacing w:val="-10"/>
        </w:rPr>
        <w:t> </w:t>
      </w:r>
      <w:r>
        <w:rPr>
          <w:color w:val="231F20"/>
        </w:rPr>
        <w:t>hecho</w:t>
      </w:r>
      <w:r>
        <w:rPr>
          <w:color w:val="231F20"/>
          <w:spacing w:val="-10"/>
        </w:rPr>
        <w:t> </w:t>
      </w:r>
      <w:r>
        <w:rPr>
          <w:color w:val="231F20"/>
        </w:rPr>
        <w:t>estragos</w:t>
      </w:r>
      <w:r>
        <w:rPr>
          <w:color w:val="231F20"/>
          <w:spacing w:val="-10"/>
        </w:rPr>
        <w:t> </w:t>
      </w:r>
      <w:r>
        <w:rPr>
          <w:color w:val="231F20"/>
        </w:rPr>
        <w:t>en</w:t>
      </w:r>
      <w:r>
        <w:rPr>
          <w:color w:val="231F20"/>
          <w:spacing w:val="-9"/>
        </w:rPr>
        <w:t> </w:t>
      </w:r>
      <w:r>
        <w:rPr>
          <w:color w:val="231F20"/>
        </w:rPr>
        <w:t>su</w:t>
      </w:r>
      <w:r>
        <w:rPr>
          <w:color w:val="231F20"/>
          <w:spacing w:val="-10"/>
        </w:rPr>
        <w:t> </w:t>
      </w:r>
      <w:r>
        <w:rPr>
          <w:color w:val="231F20"/>
        </w:rPr>
        <w:t>estado</w:t>
      </w:r>
      <w:r>
        <w:rPr>
          <w:color w:val="231F20"/>
          <w:spacing w:val="-10"/>
        </w:rPr>
        <w:t> </w:t>
      </w:r>
      <w:r>
        <w:rPr>
          <w:color w:val="231F20"/>
        </w:rPr>
        <w:t>de salud.</w:t>
      </w:r>
    </w:p>
    <w:p>
      <w:pPr>
        <w:pStyle w:val="BodyText"/>
        <w:spacing w:before="8"/>
        <w:rPr>
          <w:sz w:val="25"/>
        </w:rPr>
      </w:pPr>
    </w:p>
    <w:p>
      <w:pPr>
        <w:pStyle w:val="BodyText"/>
        <w:spacing w:before="1"/>
        <w:ind w:left="400"/>
      </w:pPr>
      <w:r>
        <w:rPr>
          <w:color w:val="231F20"/>
        </w:rPr>
        <w:t>En</w:t>
      </w:r>
      <w:r>
        <w:rPr>
          <w:color w:val="231F20"/>
          <w:spacing w:val="-16"/>
        </w:rPr>
        <w:t> </w:t>
      </w:r>
      <w:r>
        <w:rPr>
          <w:color w:val="231F20"/>
        </w:rPr>
        <w:t>este</w:t>
      </w:r>
      <w:r>
        <w:rPr>
          <w:color w:val="231F20"/>
          <w:spacing w:val="-15"/>
        </w:rPr>
        <w:t> </w:t>
      </w:r>
      <w:r>
        <w:rPr>
          <w:color w:val="231F20"/>
        </w:rPr>
        <w:t>grupo</w:t>
      </w:r>
      <w:r>
        <w:rPr>
          <w:color w:val="231F20"/>
          <w:spacing w:val="-15"/>
        </w:rPr>
        <w:t> </w:t>
      </w:r>
      <w:r>
        <w:rPr>
          <w:color w:val="231F20"/>
        </w:rPr>
        <w:t>predominó</w:t>
      </w:r>
      <w:r>
        <w:rPr>
          <w:color w:val="231F20"/>
          <w:spacing w:val="-15"/>
        </w:rPr>
        <w:t> </w:t>
      </w:r>
      <w:r>
        <w:rPr>
          <w:color w:val="231F20"/>
        </w:rPr>
        <w:t>la</w:t>
      </w:r>
      <w:r>
        <w:rPr>
          <w:color w:val="231F20"/>
          <w:spacing w:val="-16"/>
        </w:rPr>
        <w:t> </w:t>
      </w:r>
      <w:r>
        <w:rPr>
          <w:color w:val="231F20"/>
        </w:rPr>
        <w:t>secundaria</w:t>
      </w:r>
      <w:r>
        <w:rPr>
          <w:color w:val="231F20"/>
          <w:spacing w:val="-15"/>
        </w:rPr>
        <w:t> </w:t>
      </w:r>
      <w:r>
        <w:rPr>
          <w:color w:val="231F20"/>
        </w:rPr>
        <w:t>como</w:t>
      </w:r>
      <w:r>
        <w:rPr>
          <w:color w:val="231F20"/>
          <w:spacing w:val="-15"/>
        </w:rPr>
        <w:t> </w:t>
      </w:r>
      <w:r>
        <w:rPr>
          <w:color w:val="231F20"/>
        </w:rPr>
        <w:t>nivel</w:t>
      </w:r>
      <w:r>
        <w:rPr>
          <w:color w:val="231F20"/>
          <w:spacing w:val="-15"/>
        </w:rPr>
        <w:t> </w:t>
      </w:r>
      <w:r>
        <w:rPr>
          <w:color w:val="231F20"/>
        </w:rPr>
        <w:t>de</w:t>
      </w:r>
      <w:r>
        <w:rPr>
          <w:color w:val="231F20"/>
          <w:spacing w:val="-16"/>
        </w:rPr>
        <w:t> </w:t>
      </w:r>
      <w:r>
        <w:rPr>
          <w:color w:val="231F20"/>
        </w:rPr>
        <w:t>escolaridad,</w:t>
      </w:r>
      <w:r>
        <w:rPr>
          <w:color w:val="231F20"/>
          <w:spacing w:val="-15"/>
        </w:rPr>
        <w:t> </w:t>
      </w:r>
      <w:r>
        <w:rPr>
          <w:color w:val="231F20"/>
        </w:rPr>
        <w:t>las</w:t>
      </w:r>
      <w:r>
        <w:rPr>
          <w:color w:val="231F20"/>
          <w:spacing w:val="-15"/>
        </w:rPr>
        <w:t> </w:t>
      </w:r>
      <w:r>
        <w:rPr>
          <w:color w:val="231F20"/>
        </w:rPr>
        <w:t>casadas</w:t>
      </w:r>
      <w:r>
        <w:rPr>
          <w:color w:val="231F20"/>
          <w:spacing w:val="-15"/>
        </w:rPr>
        <w:t> </w:t>
      </w:r>
      <w:r>
        <w:rPr>
          <w:color w:val="231F20"/>
        </w:rPr>
        <w:t>y</w:t>
      </w:r>
      <w:r>
        <w:rPr>
          <w:color w:val="231F20"/>
          <w:spacing w:val="-16"/>
        </w:rPr>
        <w:t> </w:t>
      </w:r>
      <w:r>
        <w:rPr>
          <w:color w:val="231F20"/>
        </w:rPr>
        <w:t>en</w:t>
      </w:r>
    </w:p>
    <w:p>
      <w:pPr>
        <w:pStyle w:val="BodyText"/>
        <w:spacing w:before="12"/>
        <w:ind w:left="117"/>
        <w:jc w:val="both"/>
      </w:pPr>
      <w:r>
        <w:rPr>
          <w:color w:val="231F20"/>
        </w:rPr>
        <w:t>unión libre así como las que no presentaron vinculación laboral.</w:t>
      </w:r>
    </w:p>
    <w:p>
      <w:pPr>
        <w:pStyle w:val="BodyText"/>
        <w:rPr>
          <w:sz w:val="26"/>
        </w:rPr>
      </w:pPr>
    </w:p>
    <w:p>
      <w:pPr>
        <w:pStyle w:val="BodyText"/>
        <w:spacing w:line="249" w:lineRule="auto" w:before="1"/>
        <w:ind w:left="117" w:right="116" w:firstLine="283"/>
        <w:jc w:val="both"/>
      </w:pPr>
      <w:r>
        <w:rPr>
          <w:color w:val="231F20"/>
        </w:rPr>
        <w:t>La malnutrición por exceso es una enfermedad multicausal, que requiere de intervención</w:t>
      </w:r>
      <w:r>
        <w:rPr>
          <w:color w:val="231F20"/>
          <w:spacing w:val="-38"/>
        </w:rPr>
        <w:t> </w:t>
      </w:r>
      <w:r>
        <w:rPr>
          <w:color w:val="231F20"/>
        </w:rPr>
        <w:t>familiar</w:t>
      </w:r>
      <w:r>
        <w:rPr>
          <w:color w:val="231F20"/>
          <w:spacing w:val="-38"/>
        </w:rPr>
        <w:t> </w:t>
      </w:r>
      <w:r>
        <w:rPr>
          <w:color w:val="231F20"/>
        </w:rPr>
        <w:t>y</w:t>
      </w:r>
      <w:r>
        <w:rPr>
          <w:color w:val="231F20"/>
          <w:spacing w:val="-37"/>
        </w:rPr>
        <w:t> </w:t>
      </w:r>
      <w:r>
        <w:rPr>
          <w:color w:val="231F20"/>
        </w:rPr>
        <w:t>profesional</w:t>
      </w:r>
      <w:r>
        <w:rPr>
          <w:color w:val="231F20"/>
          <w:spacing w:val="-38"/>
        </w:rPr>
        <w:t> </w:t>
      </w:r>
      <w:r>
        <w:rPr>
          <w:color w:val="231F20"/>
        </w:rPr>
        <w:t>para</w:t>
      </w:r>
      <w:r>
        <w:rPr>
          <w:color w:val="231F20"/>
          <w:spacing w:val="-37"/>
        </w:rPr>
        <w:t> </w:t>
      </w:r>
      <w:r>
        <w:rPr>
          <w:color w:val="231F20"/>
        </w:rPr>
        <w:t>identificar</w:t>
      </w:r>
      <w:r>
        <w:rPr>
          <w:color w:val="231F20"/>
          <w:spacing w:val="-38"/>
        </w:rPr>
        <w:t> </w:t>
      </w:r>
      <w:r>
        <w:rPr>
          <w:color w:val="231F20"/>
        </w:rPr>
        <w:t>los</w:t>
      </w:r>
      <w:r>
        <w:rPr>
          <w:color w:val="231F20"/>
          <w:spacing w:val="-38"/>
        </w:rPr>
        <w:t> </w:t>
      </w:r>
      <w:r>
        <w:rPr>
          <w:color w:val="231F20"/>
        </w:rPr>
        <w:t>riesgos,</w:t>
      </w:r>
      <w:r>
        <w:rPr>
          <w:color w:val="231F20"/>
          <w:spacing w:val="-37"/>
        </w:rPr>
        <w:t> </w:t>
      </w:r>
      <w:r>
        <w:rPr>
          <w:color w:val="231F20"/>
        </w:rPr>
        <w:t>las</w:t>
      </w:r>
      <w:r>
        <w:rPr>
          <w:color w:val="231F20"/>
          <w:spacing w:val="-38"/>
        </w:rPr>
        <w:t> </w:t>
      </w:r>
      <w:r>
        <w:rPr>
          <w:color w:val="231F20"/>
        </w:rPr>
        <w:t>causas</w:t>
      </w:r>
      <w:r>
        <w:rPr>
          <w:color w:val="231F20"/>
          <w:spacing w:val="-37"/>
        </w:rPr>
        <w:t> </w:t>
      </w:r>
      <w:r>
        <w:rPr>
          <w:color w:val="231F20"/>
        </w:rPr>
        <w:t>y</w:t>
      </w:r>
      <w:r>
        <w:rPr>
          <w:color w:val="231F20"/>
          <w:spacing w:val="-38"/>
        </w:rPr>
        <w:t> </w:t>
      </w:r>
      <w:r>
        <w:rPr>
          <w:color w:val="231F20"/>
        </w:rPr>
        <w:t>las</w:t>
      </w:r>
      <w:r>
        <w:rPr>
          <w:color w:val="231F20"/>
          <w:spacing w:val="-37"/>
        </w:rPr>
        <w:t> </w:t>
      </w:r>
      <w:r>
        <w:rPr>
          <w:color w:val="231F20"/>
        </w:rPr>
        <w:t>inminentes</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jc w:val="both"/>
      </w:pPr>
      <w:r>
        <w:rPr>
          <w:color w:val="231F20"/>
        </w:rPr>
        <w:t>consecuencias que subyacen en su evolución. Los equipos básicos ocupan un lugar estratégico ante la posibilidad de trasformación generada por el propio sistema de salud, lo cual depende en gran medida de la calidad de la evaluación inicial de estos pacientes para poder definir la ayuda profesional necesaria.</w:t>
      </w:r>
    </w:p>
    <w:p>
      <w:pPr>
        <w:pStyle w:val="BodyText"/>
        <w:spacing w:before="4"/>
        <w:rPr>
          <w:sz w:val="25"/>
        </w:rPr>
      </w:pPr>
    </w:p>
    <w:p>
      <w:pPr>
        <w:pStyle w:val="BodyText"/>
        <w:ind w:right="115"/>
        <w:jc w:val="right"/>
      </w:pPr>
      <w:r>
        <w:rPr>
          <w:color w:val="231F20"/>
        </w:rPr>
        <w:t>El</w:t>
      </w:r>
      <w:r>
        <w:rPr>
          <w:color w:val="231F20"/>
          <w:spacing w:val="-4"/>
        </w:rPr>
        <w:t> </w:t>
      </w:r>
      <w:r>
        <w:rPr>
          <w:color w:val="231F20"/>
        </w:rPr>
        <w:t>47,9</w:t>
      </w:r>
      <w:r>
        <w:rPr>
          <w:color w:val="231F20"/>
          <w:spacing w:val="-3"/>
        </w:rPr>
        <w:t> </w:t>
      </w:r>
      <w:r>
        <w:rPr>
          <w:color w:val="231F20"/>
        </w:rPr>
        <w:t>%,</w:t>
      </w:r>
      <w:r>
        <w:rPr>
          <w:color w:val="231F20"/>
          <w:spacing w:val="-4"/>
        </w:rPr>
        <w:t> </w:t>
      </w:r>
      <w:r>
        <w:rPr>
          <w:color w:val="231F20"/>
        </w:rPr>
        <w:t>fueron</w:t>
      </w:r>
      <w:r>
        <w:rPr>
          <w:color w:val="231F20"/>
          <w:spacing w:val="-2"/>
        </w:rPr>
        <w:t> </w:t>
      </w:r>
      <w:r>
        <w:rPr>
          <w:color w:val="231F20"/>
        </w:rPr>
        <w:t>las</w:t>
      </w:r>
      <w:r>
        <w:rPr>
          <w:color w:val="231F20"/>
          <w:spacing w:val="-4"/>
        </w:rPr>
        <w:t> </w:t>
      </w:r>
      <w:r>
        <w:rPr>
          <w:color w:val="231F20"/>
        </w:rPr>
        <w:t>mujeres</w:t>
      </w:r>
      <w:r>
        <w:rPr>
          <w:color w:val="231F20"/>
          <w:spacing w:val="-2"/>
        </w:rPr>
        <w:t> </w:t>
      </w:r>
      <w:r>
        <w:rPr>
          <w:color w:val="231F20"/>
        </w:rPr>
        <w:t>que</w:t>
      </w:r>
      <w:r>
        <w:rPr>
          <w:color w:val="231F20"/>
          <w:spacing w:val="-4"/>
        </w:rPr>
        <w:t> </w:t>
      </w:r>
      <w:r>
        <w:rPr>
          <w:color w:val="231F20"/>
        </w:rPr>
        <w:t>no</w:t>
      </w:r>
      <w:r>
        <w:rPr>
          <w:color w:val="231F20"/>
          <w:spacing w:val="-3"/>
        </w:rPr>
        <w:t> </w:t>
      </w:r>
      <w:r>
        <w:rPr>
          <w:color w:val="231F20"/>
        </w:rPr>
        <w:t>se</w:t>
      </w:r>
      <w:r>
        <w:rPr>
          <w:color w:val="231F20"/>
          <w:spacing w:val="-4"/>
        </w:rPr>
        <w:t> </w:t>
      </w:r>
      <w:r>
        <w:rPr>
          <w:color w:val="231F20"/>
        </w:rPr>
        <w:t>les</w:t>
      </w:r>
      <w:r>
        <w:rPr>
          <w:color w:val="231F20"/>
          <w:spacing w:val="-3"/>
        </w:rPr>
        <w:t> </w:t>
      </w:r>
      <w:r>
        <w:rPr>
          <w:color w:val="231F20"/>
        </w:rPr>
        <w:t>solicitó</w:t>
      </w:r>
      <w:r>
        <w:rPr>
          <w:color w:val="231F20"/>
          <w:spacing w:val="-4"/>
        </w:rPr>
        <w:t> </w:t>
      </w:r>
      <w:r>
        <w:rPr>
          <w:color w:val="231F20"/>
        </w:rPr>
        <w:t>referencia,</w:t>
      </w:r>
      <w:r>
        <w:rPr>
          <w:color w:val="231F20"/>
          <w:spacing w:val="-3"/>
        </w:rPr>
        <w:t> </w:t>
      </w:r>
      <w:r>
        <w:rPr>
          <w:color w:val="231F20"/>
        </w:rPr>
        <w:t>sin</w:t>
      </w:r>
      <w:r>
        <w:rPr>
          <w:color w:val="231F20"/>
          <w:spacing w:val="-4"/>
        </w:rPr>
        <w:t> </w:t>
      </w:r>
      <w:r>
        <w:rPr>
          <w:color w:val="231F20"/>
        </w:rPr>
        <w:t>embargo</w:t>
      </w:r>
      <w:r>
        <w:rPr>
          <w:color w:val="231F20"/>
          <w:spacing w:val="-3"/>
        </w:rPr>
        <w:t> </w:t>
      </w:r>
      <w:r>
        <w:rPr>
          <w:color w:val="231F20"/>
        </w:rPr>
        <w:t>el</w:t>
      </w:r>
      <w:r>
        <w:rPr>
          <w:color w:val="231F20"/>
          <w:spacing w:val="-3"/>
        </w:rPr>
        <w:t> </w:t>
      </w:r>
      <w:r>
        <w:rPr>
          <w:color w:val="231F20"/>
        </w:rPr>
        <w:t>42,6</w:t>
      </w:r>
    </w:p>
    <w:p>
      <w:pPr>
        <w:pStyle w:val="BodyText"/>
        <w:spacing w:before="12"/>
        <w:ind w:right="116"/>
        <w:jc w:val="right"/>
      </w:pPr>
      <w:r>
        <w:rPr>
          <w:color w:val="231F20"/>
        </w:rPr>
        <w:t>%</w:t>
      </w:r>
      <w:r>
        <w:rPr>
          <w:color w:val="231F20"/>
          <w:spacing w:val="-15"/>
        </w:rPr>
        <w:t> </w:t>
      </w:r>
      <w:r>
        <w:rPr>
          <w:color w:val="231F20"/>
        </w:rPr>
        <w:t>no</w:t>
      </w:r>
      <w:r>
        <w:rPr>
          <w:color w:val="231F20"/>
          <w:spacing w:val="-14"/>
        </w:rPr>
        <w:t> </w:t>
      </w:r>
      <w:r>
        <w:rPr>
          <w:color w:val="231F20"/>
        </w:rPr>
        <w:t>requirieron</w:t>
      </w:r>
      <w:r>
        <w:rPr>
          <w:color w:val="231F20"/>
          <w:spacing w:val="-14"/>
        </w:rPr>
        <w:t> </w:t>
      </w:r>
      <w:r>
        <w:rPr>
          <w:color w:val="231F20"/>
        </w:rPr>
        <w:t>dicha</w:t>
      </w:r>
      <w:r>
        <w:rPr>
          <w:color w:val="231F20"/>
          <w:spacing w:val="-15"/>
        </w:rPr>
        <w:t> </w:t>
      </w:r>
      <w:r>
        <w:rPr>
          <w:color w:val="231F20"/>
        </w:rPr>
        <w:t>solicitud.</w:t>
      </w:r>
      <w:r>
        <w:rPr>
          <w:color w:val="231F20"/>
          <w:spacing w:val="-14"/>
        </w:rPr>
        <w:t> </w:t>
      </w:r>
      <w:r>
        <w:rPr>
          <w:color w:val="231F20"/>
        </w:rPr>
        <w:t>Resultados</w:t>
      </w:r>
      <w:r>
        <w:rPr>
          <w:color w:val="231F20"/>
          <w:spacing w:val="-14"/>
        </w:rPr>
        <w:t> </w:t>
      </w:r>
      <w:r>
        <w:rPr>
          <w:color w:val="231F20"/>
        </w:rPr>
        <w:t>que</w:t>
      </w:r>
      <w:r>
        <w:rPr>
          <w:color w:val="231F20"/>
          <w:spacing w:val="-15"/>
        </w:rPr>
        <w:t> </w:t>
      </w:r>
      <w:r>
        <w:rPr>
          <w:color w:val="231F20"/>
        </w:rPr>
        <w:t>reflejan</w:t>
      </w:r>
      <w:r>
        <w:rPr>
          <w:color w:val="231F20"/>
          <w:spacing w:val="-14"/>
        </w:rPr>
        <w:t> </w:t>
      </w:r>
      <w:r>
        <w:rPr>
          <w:color w:val="231F20"/>
        </w:rPr>
        <w:t>la</w:t>
      </w:r>
      <w:r>
        <w:rPr>
          <w:color w:val="231F20"/>
          <w:spacing w:val="-14"/>
        </w:rPr>
        <w:t> </w:t>
      </w:r>
      <w:r>
        <w:rPr>
          <w:color w:val="231F20"/>
        </w:rPr>
        <w:t>dificultad</w:t>
      </w:r>
      <w:r>
        <w:rPr>
          <w:color w:val="231F20"/>
          <w:spacing w:val="-15"/>
        </w:rPr>
        <w:t> </w:t>
      </w:r>
      <w:r>
        <w:rPr>
          <w:color w:val="231F20"/>
        </w:rPr>
        <w:t>en</w:t>
      </w:r>
      <w:r>
        <w:rPr>
          <w:color w:val="231F20"/>
          <w:spacing w:val="-14"/>
        </w:rPr>
        <w:t> </w:t>
      </w:r>
      <w:r>
        <w:rPr>
          <w:color w:val="231F20"/>
        </w:rPr>
        <w:t>el</w:t>
      </w:r>
      <w:r>
        <w:rPr>
          <w:color w:val="231F20"/>
          <w:spacing w:val="-14"/>
        </w:rPr>
        <w:t> </w:t>
      </w:r>
      <w:r>
        <w:rPr>
          <w:color w:val="231F20"/>
        </w:rPr>
        <w:t>seguimiento</w:t>
      </w:r>
    </w:p>
    <w:p>
      <w:pPr>
        <w:pStyle w:val="BodyText"/>
        <w:spacing w:before="13"/>
        <w:ind w:left="117"/>
        <w:jc w:val="both"/>
      </w:pPr>
      <w:r>
        <w:rPr>
          <w:color w:val="231F20"/>
        </w:rPr>
        <w:t>de los casos de malnutrición por exceso.</w:t>
      </w:r>
    </w:p>
    <w:p>
      <w:pPr>
        <w:pStyle w:val="BodyText"/>
        <w:rPr>
          <w:sz w:val="26"/>
        </w:rPr>
      </w:pPr>
    </w:p>
    <w:p>
      <w:pPr>
        <w:pStyle w:val="BodyText"/>
        <w:spacing w:line="249" w:lineRule="auto" w:before="1"/>
        <w:ind w:left="117" w:right="115" w:firstLine="283"/>
        <w:jc w:val="both"/>
      </w:pPr>
      <w:r>
        <w:rPr>
          <w:color w:val="231F20"/>
        </w:rPr>
        <w:t>Investigaciones recientes demuestran, a partir de la OMS [13], que el diagnóstico de sobrepeso u obesidad no solo es un factor de riesgo sino es el camino directo     a otras enfermedades que comprometen la vida de quienes la padecen. Destacan enfermedades cardiovasculares, cerebrovasculares, diabetes y los trastornos del aparato</w:t>
      </w:r>
      <w:r>
        <w:rPr>
          <w:color w:val="231F20"/>
          <w:spacing w:val="-1"/>
        </w:rPr>
        <w:t> </w:t>
      </w:r>
      <w:r>
        <w:rPr>
          <w:color w:val="231F20"/>
          <w:spacing w:val="-3"/>
        </w:rPr>
        <w:t>locomotor.</w:t>
      </w:r>
    </w:p>
    <w:p>
      <w:pPr>
        <w:pStyle w:val="BodyText"/>
        <w:spacing w:before="6"/>
        <w:rPr>
          <w:sz w:val="26"/>
        </w:rPr>
      </w:pPr>
      <w:r>
        <w:rPr/>
        <w:drawing>
          <wp:anchor distT="0" distB="0" distL="0" distR="0" allowOverlap="1" layoutInCell="1" locked="0" behindDoc="0" simplePos="0" relativeHeight="8">
            <wp:simplePos x="0" y="0"/>
            <wp:positionH relativeFrom="page">
              <wp:posOffset>1812646</wp:posOffset>
            </wp:positionH>
            <wp:positionV relativeFrom="paragraph">
              <wp:posOffset>218645</wp:posOffset>
            </wp:positionV>
            <wp:extent cx="3226117" cy="2826353"/>
            <wp:effectExtent l="0" t="0" r="0" b="0"/>
            <wp:wrapTopAndBottom/>
            <wp:docPr id="11" name="image7.jpeg"/>
            <wp:cNvGraphicFramePr>
              <a:graphicFrameLocks noChangeAspect="1"/>
            </wp:cNvGraphicFramePr>
            <a:graphic>
              <a:graphicData uri="http://schemas.openxmlformats.org/drawingml/2006/picture">
                <pic:pic>
                  <pic:nvPicPr>
                    <pic:cNvPr id="12" name="image7.jpeg"/>
                    <pic:cNvPicPr/>
                  </pic:nvPicPr>
                  <pic:blipFill>
                    <a:blip r:embed="rId16" cstate="print"/>
                    <a:stretch>
                      <a:fillRect/>
                    </a:stretch>
                  </pic:blipFill>
                  <pic:spPr>
                    <a:xfrm>
                      <a:off x="0" y="0"/>
                      <a:ext cx="3226117" cy="2826353"/>
                    </a:xfrm>
                    <a:prstGeom prst="rect">
                      <a:avLst/>
                    </a:prstGeom>
                  </pic:spPr>
                </pic:pic>
              </a:graphicData>
            </a:graphic>
          </wp:anchor>
        </w:drawing>
      </w:r>
    </w:p>
    <w:p>
      <w:pPr>
        <w:pStyle w:val="Heading2"/>
        <w:spacing w:before="52"/>
      </w:pPr>
      <w:r>
        <w:rPr>
          <w:color w:val="231F20"/>
        </w:rPr>
        <w:t>Figura 3. Atención Médica recibida y estado nutricional. CS La Vicentina. 2016</w:t>
      </w:r>
    </w:p>
    <w:p>
      <w:pPr>
        <w:pStyle w:val="BodyText"/>
        <w:spacing w:before="1"/>
        <w:rPr>
          <w:b/>
          <w:sz w:val="26"/>
        </w:rPr>
      </w:pPr>
    </w:p>
    <w:p>
      <w:pPr>
        <w:pStyle w:val="BodyText"/>
        <w:spacing w:line="249" w:lineRule="auto"/>
        <w:ind w:left="117" w:right="117" w:firstLine="283"/>
        <w:jc w:val="both"/>
      </w:pPr>
      <w:r>
        <w:rPr>
          <w:color w:val="231F20"/>
        </w:rPr>
        <w:t>La</w:t>
      </w:r>
      <w:r>
        <w:rPr>
          <w:color w:val="231F20"/>
          <w:spacing w:val="-11"/>
        </w:rPr>
        <w:t> </w:t>
      </w:r>
      <w:r>
        <w:rPr>
          <w:color w:val="231F20"/>
        </w:rPr>
        <w:t>Figura</w:t>
      </w:r>
      <w:r>
        <w:rPr>
          <w:color w:val="231F20"/>
          <w:spacing w:val="-11"/>
        </w:rPr>
        <w:t> </w:t>
      </w:r>
      <w:r>
        <w:rPr>
          <w:color w:val="231F20"/>
        </w:rPr>
        <w:t>3.,</w:t>
      </w:r>
      <w:r>
        <w:rPr>
          <w:color w:val="231F20"/>
          <w:spacing w:val="-10"/>
        </w:rPr>
        <w:t> </w:t>
      </w:r>
      <w:r>
        <w:rPr>
          <w:color w:val="231F20"/>
        </w:rPr>
        <w:t>muestra</w:t>
      </w:r>
      <w:r>
        <w:rPr>
          <w:color w:val="231F20"/>
          <w:spacing w:val="-11"/>
        </w:rPr>
        <w:t> </w:t>
      </w:r>
      <w:r>
        <w:rPr>
          <w:color w:val="231F20"/>
        </w:rPr>
        <w:t>resultados</w:t>
      </w:r>
      <w:r>
        <w:rPr>
          <w:color w:val="231F20"/>
          <w:spacing w:val="-11"/>
        </w:rPr>
        <w:t> </w:t>
      </w:r>
      <w:r>
        <w:rPr>
          <w:color w:val="231F20"/>
        </w:rPr>
        <w:t>evaluados</w:t>
      </w:r>
      <w:r>
        <w:rPr>
          <w:color w:val="231F20"/>
          <w:spacing w:val="-10"/>
        </w:rPr>
        <w:t> </w:t>
      </w:r>
      <w:r>
        <w:rPr>
          <w:color w:val="231F20"/>
        </w:rPr>
        <w:t>a</w:t>
      </w:r>
      <w:r>
        <w:rPr>
          <w:color w:val="231F20"/>
          <w:spacing w:val="-11"/>
        </w:rPr>
        <w:t> </w:t>
      </w:r>
      <w:r>
        <w:rPr>
          <w:color w:val="231F20"/>
        </w:rPr>
        <w:t>partir</w:t>
      </w:r>
      <w:r>
        <w:rPr>
          <w:color w:val="231F20"/>
          <w:spacing w:val="-10"/>
        </w:rPr>
        <w:t> </w:t>
      </w:r>
      <w:r>
        <w:rPr>
          <w:color w:val="231F20"/>
        </w:rPr>
        <w:t>de</w:t>
      </w:r>
      <w:r>
        <w:rPr>
          <w:color w:val="231F20"/>
          <w:spacing w:val="-11"/>
        </w:rPr>
        <w:t> </w:t>
      </w:r>
      <w:r>
        <w:rPr>
          <w:color w:val="231F20"/>
        </w:rPr>
        <w:t>un</w:t>
      </w:r>
      <w:r>
        <w:rPr>
          <w:color w:val="231F20"/>
          <w:spacing w:val="-11"/>
        </w:rPr>
        <w:t> </w:t>
      </w:r>
      <w:r>
        <w:rPr>
          <w:color w:val="231F20"/>
        </w:rPr>
        <w:t>grupo</w:t>
      </w:r>
      <w:r>
        <w:rPr>
          <w:color w:val="231F20"/>
          <w:spacing w:val="-10"/>
        </w:rPr>
        <w:t> </w:t>
      </w:r>
      <w:r>
        <w:rPr>
          <w:color w:val="231F20"/>
        </w:rPr>
        <w:t>de</w:t>
      </w:r>
      <w:r>
        <w:rPr>
          <w:color w:val="231F20"/>
          <w:spacing w:val="-11"/>
        </w:rPr>
        <w:t> </w:t>
      </w:r>
      <w:r>
        <w:rPr>
          <w:color w:val="231F20"/>
        </w:rPr>
        <w:t>experto</w:t>
      </w:r>
      <w:r>
        <w:rPr>
          <w:color w:val="231F20"/>
          <w:spacing w:val="-10"/>
        </w:rPr>
        <w:t> </w:t>
      </w:r>
      <w:r>
        <w:rPr>
          <w:color w:val="231F20"/>
        </w:rPr>
        <w:t>quienes </w:t>
      </w:r>
      <w:r>
        <w:rPr>
          <w:color w:val="231F20"/>
          <w:spacing w:val="-5"/>
        </w:rPr>
        <w:t>establecieron</w:t>
      </w:r>
      <w:r>
        <w:rPr>
          <w:color w:val="231F20"/>
          <w:spacing w:val="-13"/>
        </w:rPr>
        <w:t> </w:t>
      </w:r>
      <w:r>
        <w:rPr>
          <w:color w:val="231F20"/>
          <w:spacing w:val="-5"/>
        </w:rPr>
        <w:t>criterios</w:t>
      </w:r>
      <w:r>
        <w:rPr>
          <w:color w:val="231F20"/>
          <w:spacing w:val="-12"/>
        </w:rPr>
        <w:t> </w:t>
      </w:r>
      <w:r>
        <w:rPr>
          <w:color w:val="231F20"/>
          <w:spacing w:val="-4"/>
        </w:rPr>
        <w:t>para</w:t>
      </w:r>
      <w:r>
        <w:rPr>
          <w:color w:val="231F20"/>
          <w:spacing w:val="-12"/>
        </w:rPr>
        <w:t> </w:t>
      </w:r>
      <w:r>
        <w:rPr>
          <w:color w:val="231F20"/>
          <w:spacing w:val="-3"/>
        </w:rPr>
        <w:t>la</w:t>
      </w:r>
      <w:r>
        <w:rPr>
          <w:color w:val="231F20"/>
          <w:spacing w:val="-12"/>
        </w:rPr>
        <w:t> </w:t>
      </w:r>
      <w:r>
        <w:rPr>
          <w:color w:val="231F20"/>
          <w:spacing w:val="-5"/>
        </w:rPr>
        <w:t>definición</w:t>
      </w:r>
      <w:r>
        <w:rPr>
          <w:color w:val="231F20"/>
          <w:spacing w:val="-12"/>
        </w:rPr>
        <w:t> </w:t>
      </w:r>
      <w:r>
        <w:rPr>
          <w:color w:val="231F20"/>
          <w:spacing w:val="-5"/>
        </w:rPr>
        <w:t>debido</w:t>
      </w:r>
      <w:r>
        <w:rPr>
          <w:color w:val="231F20"/>
          <w:spacing w:val="-12"/>
        </w:rPr>
        <w:t> </w:t>
      </w:r>
      <w:r>
        <w:rPr>
          <w:color w:val="231F20"/>
        </w:rPr>
        <w:t>a</w:t>
      </w:r>
      <w:r>
        <w:rPr>
          <w:color w:val="231F20"/>
          <w:spacing w:val="-12"/>
        </w:rPr>
        <w:t> </w:t>
      </w:r>
      <w:r>
        <w:rPr>
          <w:color w:val="231F20"/>
          <w:spacing w:val="-3"/>
        </w:rPr>
        <w:t>la</w:t>
      </w:r>
      <w:r>
        <w:rPr>
          <w:color w:val="231F20"/>
          <w:spacing w:val="-13"/>
        </w:rPr>
        <w:t> </w:t>
      </w:r>
      <w:r>
        <w:rPr>
          <w:color w:val="231F20"/>
          <w:spacing w:val="-5"/>
        </w:rPr>
        <w:t>ausencia</w:t>
      </w:r>
      <w:r>
        <w:rPr>
          <w:color w:val="231F20"/>
          <w:spacing w:val="-12"/>
        </w:rPr>
        <w:t> </w:t>
      </w:r>
      <w:r>
        <w:rPr>
          <w:color w:val="231F20"/>
          <w:spacing w:val="-3"/>
        </w:rPr>
        <w:t>de</w:t>
      </w:r>
      <w:r>
        <w:rPr>
          <w:color w:val="231F20"/>
          <w:spacing w:val="-12"/>
        </w:rPr>
        <w:t> </w:t>
      </w:r>
      <w:r>
        <w:rPr>
          <w:color w:val="231F20"/>
          <w:spacing w:val="-4"/>
        </w:rPr>
        <w:t>los</w:t>
      </w:r>
      <w:r>
        <w:rPr>
          <w:color w:val="231F20"/>
          <w:spacing w:val="-12"/>
        </w:rPr>
        <w:t> </w:t>
      </w:r>
      <w:r>
        <w:rPr>
          <w:color w:val="231F20"/>
          <w:spacing w:val="-5"/>
        </w:rPr>
        <w:t>mismos</w:t>
      </w:r>
      <w:r>
        <w:rPr>
          <w:color w:val="231F20"/>
          <w:spacing w:val="-12"/>
        </w:rPr>
        <w:t> </w:t>
      </w:r>
      <w:r>
        <w:rPr>
          <w:color w:val="231F20"/>
          <w:spacing w:val="-3"/>
        </w:rPr>
        <w:t>en</w:t>
      </w:r>
      <w:r>
        <w:rPr>
          <w:color w:val="231F20"/>
          <w:spacing w:val="-12"/>
        </w:rPr>
        <w:t> </w:t>
      </w:r>
      <w:r>
        <w:rPr>
          <w:color w:val="231F20"/>
          <w:spacing w:val="-3"/>
        </w:rPr>
        <w:t>el</w:t>
      </w:r>
      <w:r>
        <w:rPr>
          <w:color w:val="231F20"/>
          <w:spacing w:val="-12"/>
        </w:rPr>
        <w:t> </w:t>
      </w:r>
      <w:r>
        <w:rPr>
          <w:color w:val="231F20"/>
          <w:spacing w:val="-5"/>
        </w:rPr>
        <w:t>sistema nacional </w:t>
      </w:r>
      <w:r>
        <w:rPr>
          <w:color w:val="231F20"/>
          <w:spacing w:val="-3"/>
        </w:rPr>
        <w:t>de </w:t>
      </w:r>
      <w:r>
        <w:rPr>
          <w:color w:val="231F20"/>
          <w:spacing w:val="-5"/>
        </w:rPr>
        <w:t>salud. </w:t>
      </w:r>
      <w:r>
        <w:rPr>
          <w:color w:val="231F20"/>
        </w:rPr>
        <w:t>A </w:t>
      </w:r>
      <w:r>
        <w:rPr>
          <w:color w:val="231F20"/>
          <w:spacing w:val="-5"/>
        </w:rPr>
        <w:t>partir </w:t>
      </w:r>
      <w:r>
        <w:rPr>
          <w:color w:val="231F20"/>
          <w:spacing w:val="-3"/>
        </w:rPr>
        <w:t>de lo </w:t>
      </w:r>
      <w:r>
        <w:rPr>
          <w:color w:val="231F20"/>
          <w:spacing w:val="-4"/>
        </w:rPr>
        <w:t>cual </w:t>
      </w:r>
      <w:r>
        <w:rPr>
          <w:color w:val="231F20"/>
          <w:spacing w:val="-3"/>
        </w:rPr>
        <w:t>se </w:t>
      </w:r>
      <w:r>
        <w:rPr>
          <w:color w:val="231F20"/>
          <w:spacing w:val="-5"/>
        </w:rPr>
        <w:t>posibilitó </w:t>
      </w:r>
      <w:r>
        <w:rPr>
          <w:color w:val="231F20"/>
          <w:spacing w:val="-4"/>
        </w:rPr>
        <w:t>crear </w:t>
      </w:r>
      <w:r>
        <w:rPr>
          <w:color w:val="231F20"/>
          <w:spacing w:val="-5"/>
        </w:rPr>
        <w:t>pautas </w:t>
      </w:r>
      <w:r>
        <w:rPr>
          <w:color w:val="231F20"/>
          <w:spacing w:val="-4"/>
        </w:rPr>
        <w:t>para </w:t>
      </w:r>
      <w:r>
        <w:rPr>
          <w:color w:val="231F20"/>
          <w:spacing w:val="-3"/>
        </w:rPr>
        <w:t>la </w:t>
      </w:r>
      <w:r>
        <w:rPr>
          <w:color w:val="231F20"/>
          <w:spacing w:val="-5"/>
        </w:rPr>
        <w:t>elaboración de acciones</w:t>
      </w:r>
      <w:r>
        <w:rPr>
          <w:color w:val="231F20"/>
          <w:spacing w:val="-10"/>
        </w:rPr>
        <w:t> </w:t>
      </w:r>
      <w:r>
        <w:rPr>
          <w:color w:val="231F20"/>
          <w:spacing w:val="-5"/>
        </w:rPr>
        <w:t>orientadas</w:t>
      </w:r>
      <w:r>
        <w:rPr>
          <w:color w:val="231F20"/>
          <w:spacing w:val="-9"/>
        </w:rPr>
        <w:t> </w:t>
      </w:r>
      <w:r>
        <w:rPr>
          <w:color w:val="231F20"/>
        </w:rPr>
        <w:t>a</w:t>
      </w:r>
      <w:r>
        <w:rPr>
          <w:color w:val="231F20"/>
          <w:spacing w:val="-10"/>
        </w:rPr>
        <w:t> </w:t>
      </w:r>
      <w:r>
        <w:rPr>
          <w:color w:val="231F20"/>
          <w:spacing w:val="-4"/>
        </w:rPr>
        <w:t>modificar</w:t>
      </w:r>
      <w:r>
        <w:rPr>
          <w:color w:val="231F20"/>
          <w:spacing w:val="-9"/>
        </w:rPr>
        <w:t> </w:t>
      </w:r>
      <w:r>
        <w:rPr>
          <w:color w:val="231F20"/>
          <w:spacing w:val="-4"/>
        </w:rPr>
        <w:t>dicha</w:t>
      </w:r>
      <w:r>
        <w:rPr>
          <w:color w:val="231F20"/>
          <w:spacing w:val="-9"/>
        </w:rPr>
        <w:t> </w:t>
      </w:r>
      <w:r>
        <w:rPr>
          <w:color w:val="231F20"/>
          <w:spacing w:val="-5"/>
        </w:rPr>
        <w:t>situación</w:t>
      </w:r>
      <w:r>
        <w:rPr>
          <w:color w:val="231F20"/>
          <w:spacing w:val="-10"/>
        </w:rPr>
        <w:t> </w:t>
      </w:r>
      <w:r>
        <w:rPr>
          <w:color w:val="231F20"/>
          <w:spacing w:val="-3"/>
        </w:rPr>
        <w:t>en</w:t>
      </w:r>
      <w:r>
        <w:rPr>
          <w:color w:val="231F20"/>
          <w:spacing w:val="-9"/>
        </w:rPr>
        <w:t> </w:t>
      </w:r>
      <w:r>
        <w:rPr>
          <w:color w:val="231F20"/>
          <w:spacing w:val="-4"/>
        </w:rPr>
        <w:t>los</w:t>
      </w:r>
      <w:r>
        <w:rPr>
          <w:color w:val="231F20"/>
          <w:spacing w:val="-10"/>
        </w:rPr>
        <w:t> </w:t>
      </w:r>
      <w:r>
        <w:rPr>
          <w:color w:val="231F20"/>
          <w:spacing w:val="-5"/>
        </w:rPr>
        <w:t>servicios</w:t>
      </w:r>
      <w:r>
        <w:rPr>
          <w:color w:val="231F20"/>
          <w:spacing w:val="-9"/>
        </w:rPr>
        <w:t> </w:t>
      </w:r>
      <w:r>
        <w:rPr>
          <w:color w:val="231F20"/>
          <w:spacing w:val="-3"/>
        </w:rPr>
        <w:t>de</w:t>
      </w:r>
      <w:r>
        <w:rPr>
          <w:color w:val="231F20"/>
          <w:spacing w:val="-9"/>
        </w:rPr>
        <w:t> </w:t>
      </w:r>
      <w:r>
        <w:rPr>
          <w:color w:val="231F20"/>
          <w:spacing w:val="-5"/>
        </w:rPr>
        <w:t>salud.</w:t>
      </w:r>
    </w:p>
    <w:p>
      <w:pPr>
        <w:pStyle w:val="BodyText"/>
        <w:spacing w:before="5"/>
        <w:rPr>
          <w:sz w:val="25"/>
        </w:rPr>
      </w:pPr>
    </w:p>
    <w:p>
      <w:pPr>
        <w:pStyle w:val="BodyText"/>
        <w:spacing w:line="249" w:lineRule="auto"/>
        <w:ind w:left="117" w:right="117" w:firstLine="283"/>
        <w:jc w:val="both"/>
      </w:pPr>
      <w:r>
        <w:rPr>
          <w:color w:val="231F20"/>
        </w:rPr>
        <w:t>El 11,7 % mostró atención médica adecuada y el 88,3 % inadecuada, siendo los grupos de las sobrepeso con 44,7 % y las obesas grado I con el 24,5 % las que aportan el mayor número de casos con seguimiento inadecuado.</w:t>
      </w:r>
    </w:p>
    <w:p>
      <w:pPr>
        <w:pStyle w:val="BodyText"/>
        <w:spacing w:before="3"/>
        <w:rPr>
          <w:sz w:val="25"/>
        </w:rPr>
      </w:pPr>
    </w:p>
    <w:p>
      <w:pPr>
        <w:pStyle w:val="BodyText"/>
        <w:spacing w:line="249" w:lineRule="auto"/>
        <w:ind w:left="117" w:right="116" w:firstLine="283"/>
        <w:jc w:val="both"/>
      </w:pPr>
      <w:r>
        <w:rPr>
          <w:color w:val="231F20"/>
        </w:rPr>
        <w:t>Carlosama, A., Farinango, D., Robalino, M., a partir de estudios realizados presentaron</w:t>
      </w:r>
      <w:r>
        <w:rPr>
          <w:color w:val="231F20"/>
          <w:spacing w:val="-24"/>
        </w:rPr>
        <w:t> </w:t>
      </w:r>
      <w:r>
        <w:rPr>
          <w:color w:val="231F20"/>
        </w:rPr>
        <w:t>un</w:t>
      </w:r>
      <w:r>
        <w:rPr>
          <w:color w:val="231F20"/>
          <w:spacing w:val="-24"/>
        </w:rPr>
        <w:t> </w:t>
      </w:r>
      <w:r>
        <w:rPr>
          <w:color w:val="231F20"/>
        </w:rPr>
        <w:t>protocolo</w:t>
      </w:r>
      <w:r>
        <w:rPr>
          <w:color w:val="231F20"/>
          <w:spacing w:val="-24"/>
        </w:rPr>
        <w:t> </w:t>
      </w:r>
      <w:r>
        <w:rPr>
          <w:color w:val="231F20"/>
        </w:rPr>
        <w:t>de</w:t>
      </w:r>
      <w:r>
        <w:rPr>
          <w:color w:val="231F20"/>
          <w:spacing w:val="-24"/>
        </w:rPr>
        <w:t> </w:t>
      </w:r>
      <w:r>
        <w:rPr>
          <w:color w:val="231F20"/>
        </w:rPr>
        <w:t>atención</w:t>
      </w:r>
      <w:r>
        <w:rPr>
          <w:color w:val="231F20"/>
          <w:spacing w:val="-23"/>
        </w:rPr>
        <w:t> </w:t>
      </w:r>
      <w:r>
        <w:rPr>
          <w:color w:val="231F20"/>
        </w:rPr>
        <w:t>nutricional</w:t>
      </w:r>
      <w:r>
        <w:rPr>
          <w:color w:val="231F20"/>
          <w:spacing w:val="-24"/>
        </w:rPr>
        <w:t> </w:t>
      </w:r>
      <w:r>
        <w:rPr>
          <w:color w:val="231F20"/>
        </w:rPr>
        <w:t>para</w:t>
      </w:r>
      <w:r>
        <w:rPr>
          <w:color w:val="231F20"/>
          <w:spacing w:val="-24"/>
        </w:rPr>
        <w:t> </w:t>
      </w:r>
      <w:r>
        <w:rPr>
          <w:color w:val="231F20"/>
        </w:rPr>
        <w:t>pacientes</w:t>
      </w:r>
      <w:r>
        <w:rPr>
          <w:color w:val="231F20"/>
          <w:spacing w:val="-24"/>
        </w:rPr>
        <w:t> </w:t>
      </w:r>
      <w:r>
        <w:rPr>
          <w:color w:val="231F20"/>
        </w:rPr>
        <w:t>adultos</w:t>
      </w:r>
      <w:r>
        <w:rPr>
          <w:color w:val="231F20"/>
          <w:spacing w:val="-24"/>
        </w:rPr>
        <w:t> </w:t>
      </w:r>
      <w:r>
        <w:rPr>
          <w:color w:val="231F20"/>
        </w:rPr>
        <w:t>con</w:t>
      </w:r>
      <w:r>
        <w:rPr>
          <w:color w:val="231F20"/>
          <w:spacing w:val="-23"/>
        </w:rPr>
        <w:t> </w:t>
      </w:r>
      <w:r>
        <w:rPr>
          <w:color w:val="231F20"/>
        </w:rPr>
        <w:t>sobrepeso y obesidad, en el que relacionan los parámetros a seguir coincidiendo con la lógica mantenida en esta investigación, quedando evidenciado la importancia de mantener normas y procedimientos establecidas para los adultos.</w:t>
      </w:r>
      <w:r>
        <w:rPr>
          <w:color w:val="231F20"/>
          <w:spacing w:val="-12"/>
        </w:rPr>
        <w:t> </w:t>
      </w:r>
      <w:r>
        <w:rPr>
          <w:color w:val="231F20"/>
        </w:rPr>
        <w:t>[42]</w:t>
      </w:r>
    </w:p>
    <w:p>
      <w:pPr>
        <w:spacing w:after="0" w:line="249" w:lineRule="auto"/>
        <w:jc w:val="both"/>
        <w:sectPr>
          <w:pgSz w:w="11910" w:h="16840"/>
          <w:pgMar w:header="581" w:footer="1333" w:top="1240" w:bottom="1520" w:left="1300" w:right="1300"/>
        </w:sectPr>
      </w:pPr>
    </w:p>
    <w:p>
      <w:pPr>
        <w:pStyle w:val="BodyText"/>
        <w:spacing w:before="2"/>
        <w:rPr>
          <w:sz w:val="17"/>
        </w:rPr>
      </w:pPr>
    </w:p>
    <w:p>
      <w:pPr>
        <w:pStyle w:val="BodyText"/>
        <w:spacing w:line="249" w:lineRule="auto" w:before="92"/>
        <w:ind w:left="117" w:right="116" w:firstLine="283"/>
        <w:jc w:val="both"/>
      </w:pPr>
      <w:r>
        <w:rPr>
          <w:color w:val="231F20"/>
        </w:rPr>
        <w:t>En el 2015 la revista clínica española publicó un estudio en el que asegura que  un manejo integral de las enfermedades crónicas incluidas la obesidad y la diabetes, garantiza minimizar las complicaciones mejorando el pronóstico de su evolución.</w:t>
      </w:r>
      <w:r>
        <w:rPr>
          <w:color w:val="231F20"/>
          <w:spacing w:val="-34"/>
        </w:rPr>
        <w:t> </w:t>
      </w:r>
      <w:r>
        <w:rPr>
          <w:color w:val="231F20"/>
        </w:rPr>
        <w:t>[43]</w:t>
      </w:r>
    </w:p>
    <w:p>
      <w:pPr>
        <w:pStyle w:val="BodyText"/>
        <w:spacing w:before="2"/>
        <w:rPr>
          <w:sz w:val="26"/>
        </w:rPr>
      </w:pPr>
    </w:p>
    <w:p>
      <w:pPr>
        <w:pStyle w:val="Heading1"/>
      </w:pPr>
      <w:r>
        <w:rPr>
          <w:color w:val="D2232A"/>
        </w:rPr>
        <w:t>CONCLUSIONES</w:t>
      </w:r>
    </w:p>
    <w:p>
      <w:pPr>
        <w:pStyle w:val="BodyText"/>
        <w:spacing w:before="4"/>
        <w:rPr>
          <w:b/>
          <w:sz w:val="25"/>
        </w:rPr>
      </w:pPr>
    </w:p>
    <w:p>
      <w:pPr>
        <w:pStyle w:val="BodyText"/>
        <w:spacing w:line="249" w:lineRule="auto" w:before="1"/>
        <w:ind w:left="117" w:right="116" w:firstLine="283"/>
        <w:jc w:val="both"/>
      </w:pPr>
      <w:r>
        <w:rPr>
          <w:color w:val="231F20"/>
        </w:rPr>
        <w:t>La malnutrición por exceso en las mujeres adultas estudiadas se evidenció en la prevalencia estimada del sobrepeso y en el grupo de 20 a 39 años.</w:t>
      </w:r>
    </w:p>
    <w:p>
      <w:pPr>
        <w:pStyle w:val="BodyText"/>
        <w:spacing w:before="2"/>
        <w:rPr>
          <w:sz w:val="25"/>
        </w:rPr>
      </w:pPr>
    </w:p>
    <w:p>
      <w:pPr>
        <w:pStyle w:val="BodyText"/>
        <w:ind w:left="400"/>
      </w:pPr>
      <w:r>
        <w:rPr>
          <w:color w:val="231F20"/>
        </w:rPr>
        <w:t>En</w:t>
      </w:r>
      <w:r>
        <w:rPr>
          <w:color w:val="231F20"/>
          <w:spacing w:val="-16"/>
        </w:rPr>
        <w:t> </w:t>
      </w:r>
      <w:r>
        <w:rPr>
          <w:color w:val="231F20"/>
        </w:rPr>
        <w:t>este</w:t>
      </w:r>
      <w:r>
        <w:rPr>
          <w:color w:val="231F20"/>
          <w:spacing w:val="-15"/>
        </w:rPr>
        <w:t> </w:t>
      </w:r>
      <w:r>
        <w:rPr>
          <w:color w:val="231F20"/>
        </w:rPr>
        <w:t>grupo</w:t>
      </w:r>
      <w:r>
        <w:rPr>
          <w:color w:val="231F20"/>
          <w:spacing w:val="-15"/>
        </w:rPr>
        <w:t> </w:t>
      </w:r>
      <w:r>
        <w:rPr>
          <w:color w:val="231F20"/>
        </w:rPr>
        <w:t>predominó</w:t>
      </w:r>
      <w:r>
        <w:rPr>
          <w:color w:val="231F20"/>
          <w:spacing w:val="-15"/>
        </w:rPr>
        <w:t> </w:t>
      </w:r>
      <w:r>
        <w:rPr>
          <w:color w:val="231F20"/>
        </w:rPr>
        <w:t>la</w:t>
      </w:r>
      <w:r>
        <w:rPr>
          <w:color w:val="231F20"/>
          <w:spacing w:val="-16"/>
        </w:rPr>
        <w:t> </w:t>
      </w:r>
      <w:r>
        <w:rPr>
          <w:color w:val="231F20"/>
        </w:rPr>
        <w:t>secundaria</w:t>
      </w:r>
      <w:r>
        <w:rPr>
          <w:color w:val="231F20"/>
          <w:spacing w:val="-15"/>
        </w:rPr>
        <w:t> </w:t>
      </w:r>
      <w:r>
        <w:rPr>
          <w:color w:val="231F20"/>
        </w:rPr>
        <w:t>como</w:t>
      </w:r>
      <w:r>
        <w:rPr>
          <w:color w:val="231F20"/>
          <w:spacing w:val="-15"/>
        </w:rPr>
        <w:t> </w:t>
      </w:r>
      <w:r>
        <w:rPr>
          <w:color w:val="231F20"/>
        </w:rPr>
        <w:t>nivel</w:t>
      </w:r>
      <w:r>
        <w:rPr>
          <w:color w:val="231F20"/>
          <w:spacing w:val="-15"/>
        </w:rPr>
        <w:t> </w:t>
      </w:r>
      <w:r>
        <w:rPr>
          <w:color w:val="231F20"/>
        </w:rPr>
        <w:t>de</w:t>
      </w:r>
      <w:r>
        <w:rPr>
          <w:color w:val="231F20"/>
          <w:spacing w:val="-16"/>
        </w:rPr>
        <w:t> </w:t>
      </w:r>
      <w:r>
        <w:rPr>
          <w:color w:val="231F20"/>
        </w:rPr>
        <w:t>escolaridad,</w:t>
      </w:r>
      <w:r>
        <w:rPr>
          <w:color w:val="231F20"/>
          <w:spacing w:val="-15"/>
        </w:rPr>
        <w:t> </w:t>
      </w:r>
      <w:r>
        <w:rPr>
          <w:color w:val="231F20"/>
        </w:rPr>
        <w:t>las</w:t>
      </w:r>
      <w:r>
        <w:rPr>
          <w:color w:val="231F20"/>
          <w:spacing w:val="-15"/>
        </w:rPr>
        <w:t> </w:t>
      </w:r>
      <w:r>
        <w:rPr>
          <w:color w:val="231F20"/>
        </w:rPr>
        <w:t>casadas</w:t>
      </w:r>
      <w:r>
        <w:rPr>
          <w:color w:val="231F20"/>
          <w:spacing w:val="-15"/>
        </w:rPr>
        <w:t> </w:t>
      </w:r>
      <w:r>
        <w:rPr>
          <w:color w:val="231F20"/>
        </w:rPr>
        <w:t>y</w:t>
      </w:r>
      <w:r>
        <w:rPr>
          <w:color w:val="231F20"/>
          <w:spacing w:val="-16"/>
        </w:rPr>
        <w:t> </w:t>
      </w:r>
      <w:r>
        <w:rPr>
          <w:color w:val="231F20"/>
        </w:rPr>
        <w:t>en</w:t>
      </w:r>
    </w:p>
    <w:p>
      <w:pPr>
        <w:pStyle w:val="BodyText"/>
        <w:spacing w:before="12"/>
        <w:ind w:left="117"/>
      </w:pPr>
      <w:r>
        <w:rPr>
          <w:color w:val="231F20"/>
        </w:rPr>
        <w:t>unión libre así como las que no presentaron vinculación laboral.</w:t>
      </w:r>
    </w:p>
    <w:p>
      <w:pPr>
        <w:pStyle w:val="BodyText"/>
        <w:spacing w:before="1"/>
        <w:rPr>
          <w:sz w:val="26"/>
        </w:rPr>
      </w:pPr>
    </w:p>
    <w:p>
      <w:pPr>
        <w:pStyle w:val="BodyText"/>
        <w:ind w:left="400"/>
      </w:pPr>
      <w:r>
        <w:rPr>
          <w:color w:val="231F20"/>
        </w:rPr>
        <w:t>La atención médica integral recibida en la mayoría de las mujeres con malnutrición</w:t>
      </w:r>
    </w:p>
    <w:p>
      <w:pPr>
        <w:pStyle w:val="BodyText"/>
        <w:spacing w:before="12"/>
        <w:ind w:left="117"/>
      </w:pPr>
      <w:r>
        <w:rPr>
          <w:color w:val="231F20"/>
        </w:rPr>
        <w:t>por exceso, estudiadas, resultó inadecuada.</w:t>
      </w:r>
    </w:p>
    <w:p>
      <w:pPr>
        <w:pStyle w:val="BodyText"/>
        <w:rPr>
          <w:sz w:val="27"/>
        </w:rPr>
      </w:pPr>
    </w:p>
    <w:p>
      <w:pPr>
        <w:pStyle w:val="Heading1"/>
        <w:ind w:right="117"/>
      </w:pPr>
      <w:r>
        <w:rPr>
          <w:color w:val="D2232A"/>
        </w:rPr>
        <w:t>REFERENCIAS BIBLIOGRAFICAS</w:t>
      </w:r>
    </w:p>
    <w:p>
      <w:pPr>
        <w:pStyle w:val="BodyText"/>
        <w:spacing w:before="4"/>
        <w:rPr>
          <w:b/>
          <w:sz w:val="25"/>
        </w:rPr>
      </w:pPr>
    </w:p>
    <w:p>
      <w:pPr>
        <w:pStyle w:val="ListParagraph"/>
        <w:numPr>
          <w:ilvl w:val="0"/>
          <w:numId w:val="1"/>
        </w:numPr>
        <w:tabs>
          <w:tab w:pos="515" w:val="left" w:leader="none"/>
        </w:tabs>
        <w:spacing w:line="240" w:lineRule="auto" w:before="0" w:after="0"/>
        <w:ind w:left="514" w:right="0" w:hanging="361"/>
        <w:jc w:val="left"/>
        <w:rPr>
          <w:sz w:val="24"/>
        </w:rPr>
      </w:pPr>
      <w:r>
        <w:rPr>
          <w:color w:val="231F20"/>
          <w:sz w:val="24"/>
        </w:rPr>
        <w:t>Organización</w:t>
      </w:r>
      <w:r>
        <w:rPr>
          <w:color w:val="231F20"/>
          <w:spacing w:val="15"/>
          <w:sz w:val="24"/>
        </w:rPr>
        <w:t> </w:t>
      </w:r>
      <w:r>
        <w:rPr>
          <w:color w:val="231F20"/>
          <w:sz w:val="24"/>
        </w:rPr>
        <w:t>Mundial</w:t>
      </w:r>
      <w:r>
        <w:rPr>
          <w:color w:val="231F20"/>
          <w:spacing w:val="16"/>
          <w:sz w:val="24"/>
        </w:rPr>
        <w:t> </w:t>
      </w:r>
      <w:r>
        <w:rPr>
          <w:color w:val="231F20"/>
          <w:sz w:val="24"/>
        </w:rPr>
        <w:t>de</w:t>
      </w:r>
      <w:r>
        <w:rPr>
          <w:color w:val="231F20"/>
          <w:spacing w:val="16"/>
          <w:sz w:val="24"/>
        </w:rPr>
        <w:t> </w:t>
      </w:r>
      <w:r>
        <w:rPr>
          <w:color w:val="231F20"/>
          <w:sz w:val="24"/>
        </w:rPr>
        <w:t>la</w:t>
      </w:r>
      <w:r>
        <w:rPr>
          <w:color w:val="231F20"/>
          <w:spacing w:val="15"/>
          <w:sz w:val="24"/>
        </w:rPr>
        <w:t> </w:t>
      </w:r>
      <w:r>
        <w:rPr>
          <w:color w:val="231F20"/>
          <w:sz w:val="24"/>
        </w:rPr>
        <w:t>Salud.</w:t>
      </w:r>
      <w:r>
        <w:rPr>
          <w:color w:val="231F20"/>
          <w:spacing w:val="16"/>
          <w:sz w:val="24"/>
        </w:rPr>
        <w:t> </w:t>
      </w:r>
      <w:r>
        <w:rPr>
          <w:color w:val="231F20"/>
          <w:sz w:val="24"/>
        </w:rPr>
        <w:t>[Internet].</w:t>
      </w:r>
      <w:r>
        <w:rPr>
          <w:color w:val="231F20"/>
          <w:spacing w:val="16"/>
          <w:sz w:val="24"/>
        </w:rPr>
        <w:t> </w:t>
      </w:r>
      <w:r>
        <w:rPr>
          <w:color w:val="231F20"/>
          <w:sz w:val="24"/>
        </w:rPr>
        <w:t>2008.</w:t>
      </w:r>
      <w:r>
        <w:rPr>
          <w:color w:val="231F20"/>
          <w:spacing w:val="16"/>
          <w:sz w:val="24"/>
        </w:rPr>
        <w:t> </w:t>
      </w:r>
      <w:r>
        <w:rPr>
          <w:color w:val="231F20"/>
          <w:sz w:val="24"/>
        </w:rPr>
        <w:t>[consultado</w:t>
      </w:r>
      <w:r>
        <w:rPr>
          <w:color w:val="231F20"/>
          <w:spacing w:val="15"/>
          <w:sz w:val="24"/>
        </w:rPr>
        <w:t> </w:t>
      </w:r>
      <w:r>
        <w:rPr>
          <w:color w:val="231F20"/>
          <w:sz w:val="24"/>
        </w:rPr>
        <w:t>el</w:t>
      </w:r>
      <w:r>
        <w:rPr>
          <w:color w:val="231F20"/>
          <w:spacing w:val="16"/>
          <w:sz w:val="24"/>
        </w:rPr>
        <w:t> </w:t>
      </w:r>
      <w:r>
        <w:rPr>
          <w:color w:val="231F20"/>
          <w:sz w:val="24"/>
        </w:rPr>
        <w:t>15</w:t>
      </w:r>
      <w:r>
        <w:rPr>
          <w:color w:val="231F20"/>
          <w:spacing w:val="16"/>
          <w:sz w:val="24"/>
        </w:rPr>
        <w:t> </w:t>
      </w:r>
      <w:r>
        <w:rPr>
          <w:color w:val="231F20"/>
          <w:sz w:val="24"/>
        </w:rPr>
        <w:t>de</w:t>
      </w:r>
      <w:r>
        <w:rPr>
          <w:color w:val="231F20"/>
          <w:spacing w:val="16"/>
          <w:sz w:val="24"/>
        </w:rPr>
        <w:t> </w:t>
      </w:r>
      <w:r>
        <w:rPr>
          <w:color w:val="231F20"/>
          <w:sz w:val="24"/>
        </w:rPr>
        <w:t>octubre</w:t>
      </w:r>
    </w:p>
    <w:p>
      <w:pPr>
        <w:pStyle w:val="BodyText"/>
        <w:spacing w:before="12"/>
        <w:ind w:left="514"/>
      </w:pPr>
      <w:r>
        <w:rPr>
          <w:color w:val="231F20"/>
        </w:rPr>
        <w:t>del 2014]. Disponible en:</w:t>
      </w:r>
      <w:hyperlink r:id="rId17">
        <w:r>
          <w:rPr>
            <w:color w:val="231F20"/>
          </w:rPr>
          <w:t> www.who.int/mediacentre/factsheets</w:t>
        </w:r>
      </w:hyperlink>
    </w:p>
    <w:p>
      <w:pPr>
        <w:pStyle w:val="ListParagraph"/>
        <w:numPr>
          <w:ilvl w:val="0"/>
          <w:numId w:val="1"/>
        </w:numPr>
        <w:tabs>
          <w:tab w:pos="515" w:val="left" w:leader="none"/>
        </w:tabs>
        <w:spacing w:line="249" w:lineRule="auto" w:before="126" w:after="0"/>
        <w:ind w:left="514" w:right="114" w:hanging="360"/>
        <w:jc w:val="left"/>
        <w:rPr>
          <w:sz w:val="24"/>
        </w:rPr>
      </w:pPr>
      <w:r>
        <w:rPr>
          <w:color w:val="231F20"/>
          <w:sz w:val="24"/>
        </w:rPr>
        <w:t>Guía</w:t>
      </w:r>
      <w:r>
        <w:rPr>
          <w:color w:val="231F20"/>
          <w:spacing w:val="-21"/>
          <w:sz w:val="24"/>
        </w:rPr>
        <w:t> </w:t>
      </w:r>
      <w:r>
        <w:rPr>
          <w:color w:val="231F20"/>
          <w:sz w:val="24"/>
        </w:rPr>
        <w:t>de</w:t>
      </w:r>
      <w:r>
        <w:rPr>
          <w:color w:val="231F20"/>
          <w:spacing w:val="-20"/>
          <w:sz w:val="24"/>
        </w:rPr>
        <w:t> </w:t>
      </w:r>
      <w:r>
        <w:rPr>
          <w:color w:val="231F20"/>
          <w:sz w:val="24"/>
        </w:rPr>
        <w:t>práctica</w:t>
      </w:r>
      <w:r>
        <w:rPr>
          <w:color w:val="231F20"/>
          <w:spacing w:val="-20"/>
          <w:sz w:val="24"/>
        </w:rPr>
        <w:t> </w:t>
      </w:r>
      <w:r>
        <w:rPr>
          <w:color w:val="231F20"/>
          <w:sz w:val="24"/>
        </w:rPr>
        <w:t>clínica</w:t>
      </w:r>
      <w:r>
        <w:rPr>
          <w:color w:val="231F20"/>
          <w:spacing w:val="-20"/>
          <w:sz w:val="24"/>
        </w:rPr>
        <w:t> </w:t>
      </w:r>
      <w:r>
        <w:rPr>
          <w:color w:val="231F20"/>
          <w:sz w:val="24"/>
        </w:rPr>
        <w:t>nacional</w:t>
      </w:r>
      <w:r>
        <w:rPr>
          <w:color w:val="231F20"/>
          <w:spacing w:val="-20"/>
          <w:sz w:val="24"/>
        </w:rPr>
        <w:t> </w:t>
      </w:r>
      <w:r>
        <w:rPr>
          <w:color w:val="231F20"/>
          <w:sz w:val="24"/>
        </w:rPr>
        <w:t>sobre</w:t>
      </w:r>
      <w:r>
        <w:rPr>
          <w:color w:val="231F20"/>
          <w:spacing w:val="-21"/>
          <w:sz w:val="24"/>
        </w:rPr>
        <w:t> </w:t>
      </w:r>
      <w:r>
        <w:rPr>
          <w:color w:val="231F20"/>
          <w:sz w:val="24"/>
        </w:rPr>
        <w:t>diagnóstico</w:t>
      </w:r>
      <w:r>
        <w:rPr>
          <w:color w:val="231F20"/>
          <w:spacing w:val="-20"/>
          <w:sz w:val="24"/>
        </w:rPr>
        <w:t> </w:t>
      </w:r>
      <w:r>
        <w:rPr>
          <w:color w:val="231F20"/>
          <w:sz w:val="24"/>
        </w:rPr>
        <w:t>y</w:t>
      </w:r>
      <w:r>
        <w:rPr>
          <w:color w:val="231F20"/>
          <w:spacing w:val="-20"/>
          <w:sz w:val="24"/>
        </w:rPr>
        <w:t> </w:t>
      </w:r>
      <w:r>
        <w:rPr>
          <w:color w:val="231F20"/>
          <w:sz w:val="24"/>
        </w:rPr>
        <w:t>tratamiento</w:t>
      </w:r>
      <w:r>
        <w:rPr>
          <w:color w:val="231F20"/>
          <w:spacing w:val="-20"/>
          <w:sz w:val="24"/>
        </w:rPr>
        <w:t> </w:t>
      </w:r>
      <w:r>
        <w:rPr>
          <w:color w:val="231F20"/>
          <w:sz w:val="24"/>
        </w:rPr>
        <w:t>de</w:t>
      </w:r>
      <w:r>
        <w:rPr>
          <w:color w:val="231F20"/>
          <w:spacing w:val="-20"/>
          <w:sz w:val="24"/>
        </w:rPr>
        <w:t> </w:t>
      </w:r>
      <w:r>
        <w:rPr>
          <w:color w:val="231F20"/>
          <w:sz w:val="24"/>
        </w:rPr>
        <w:t>la</w:t>
      </w:r>
      <w:r>
        <w:rPr>
          <w:color w:val="231F20"/>
          <w:spacing w:val="-20"/>
          <w:sz w:val="24"/>
        </w:rPr>
        <w:t> </w:t>
      </w:r>
      <w:r>
        <w:rPr>
          <w:color w:val="231F20"/>
          <w:sz w:val="24"/>
        </w:rPr>
        <w:t>Obesidad</w:t>
      </w:r>
      <w:r>
        <w:rPr>
          <w:color w:val="231F20"/>
          <w:spacing w:val="-21"/>
          <w:sz w:val="24"/>
        </w:rPr>
        <w:t> </w:t>
      </w:r>
      <w:r>
        <w:rPr>
          <w:color w:val="231F20"/>
          <w:sz w:val="24"/>
        </w:rPr>
        <w:t>en adultos</w:t>
      </w:r>
      <w:r>
        <w:rPr>
          <w:color w:val="231F20"/>
          <w:spacing w:val="-15"/>
          <w:sz w:val="24"/>
        </w:rPr>
        <w:t> </w:t>
      </w:r>
      <w:r>
        <w:rPr>
          <w:color w:val="231F20"/>
          <w:sz w:val="24"/>
        </w:rPr>
        <w:t>para</w:t>
      </w:r>
      <w:r>
        <w:rPr>
          <w:color w:val="231F20"/>
          <w:spacing w:val="-15"/>
          <w:sz w:val="24"/>
        </w:rPr>
        <w:t> </w:t>
      </w:r>
      <w:r>
        <w:rPr>
          <w:color w:val="231F20"/>
          <w:sz w:val="24"/>
        </w:rPr>
        <w:t>todos</w:t>
      </w:r>
      <w:r>
        <w:rPr>
          <w:color w:val="231F20"/>
          <w:spacing w:val="-15"/>
          <w:sz w:val="24"/>
        </w:rPr>
        <w:t> </w:t>
      </w:r>
      <w:r>
        <w:rPr>
          <w:color w:val="231F20"/>
          <w:sz w:val="24"/>
        </w:rPr>
        <w:t>los</w:t>
      </w:r>
      <w:r>
        <w:rPr>
          <w:color w:val="231F20"/>
          <w:spacing w:val="-15"/>
          <w:sz w:val="24"/>
        </w:rPr>
        <w:t> </w:t>
      </w:r>
      <w:r>
        <w:rPr>
          <w:color w:val="231F20"/>
          <w:sz w:val="24"/>
        </w:rPr>
        <w:t>niveles</w:t>
      </w:r>
      <w:r>
        <w:rPr>
          <w:color w:val="231F20"/>
          <w:spacing w:val="-15"/>
          <w:sz w:val="24"/>
        </w:rPr>
        <w:t> </w:t>
      </w:r>
      <w:r>
        <w:rPr>
          <w:color w:val="231F20"/>
          <w:sz w:val="24"/>
        </w:rPr>
        <w:t>de</w:t>
      </w:r>
      <w:r>
        <w:rPr>
          <w:color w:val="231F20"/>
          <w:spacing w:val="-16"/>
          <w:sz w:val="24"/>
        </w:rPr>
        <w:t> </w:t>
      </w:r>
      <w:r>
        <w:rPr>
          <w:color w:val="231F20"/>
          <w:sz w:val="24"/>
        </w:rPr>
        <w:t>atención.</w:t>
      </w:r>
      <w:r>
        <w:rPr>
          <w:color w:val="231F20"/>
          <w:spacing w:val="-14"/>
          <w:sz w:val="24"/>
        </w:rPr>
        <w:t> </w:t>
      </w:r>
      <w:r>
        <w:rPr>
          <w:color w:val="231F20"/>
          <w:sz w:val="24"/>
        </w:rPr>
        <w:t>Ministerio</w:t>
      </w:r>
      <w:r>
        <w:rPr>
          <w:color w:val="231F20"/>
          <w:spacing w:val="-14"/>
          <w:sz w:val="24"/>
        </w:rPr>
        <w:t> </w:t>
      </w:r>
      <w:r>
        <w:rPr>
          <w:color w:val="231F20"/>
          <w:sz w:val="24"/>
        </w:rPr>
        <w:t>de</w:t>
      </w:r>
      <w:r>
        <w:rPr>
          <w:color w:val="231F20"/>
          <w:spacing w:val="-16"/>
          <w:sz w:val="24"/>
        </w:rPr>
        <w:t> </w:t>
      </w:r>
      <w:r>
        <w:rPr>
          <w:color w:val="231F20"/>
          <w:sz w:val="24"/>
        </w:rPr>
        <w:t>Salud.</w:t>
      </w:r>
      <w:r>
        <w:rPr>
          <w:color w:val="231F20"/>
          <w:spacing w:val="-27"/>
          <w:sz w:val="24"/>
        </w:rPr>
        <w:t> </w:t>
      </w:r>
      <w:r>
        <w:rPr>
          <w:color w:val="231F20"/>
          <w:sz w:val="24"/>
        </w:rPr>
        <w:t>Argentina</w:t>
      </w:r>
      <w:r>
        <w:rPr>
          <w:color w:val="231F20"/>
          <w:spacing w:val="-15"/>
          <w:sz w:val="24"/>
        </w:rPr>
        <w:t> </w:t>
      </w:r>
      <w:r>
        <w:rPr>
          <w:color w:val="231F20"/>
          <w:sz w:val="24"/>
        </w:rPr>
        <w:t>[Internet]</w:t>
      </w:r>
    </w:p>
    <w:p>
      <w:pPr>
        <w:pStyle w:val="ListParagraph"/>
        <w:numPr>
          <w:ilvl w:val="0"/>
          <w:numId w:val="1"/>
        </w:numPr>
        <w:tabs>
          <w:tab w:pos="515" w:val="left" w:leader="none"/>
          <w:tab w:pos="5157" w:val="left" w:leader="none"/>
        </w:tabs>
        <w:spacing w:line="240" w:lineRule="auto" w:before="115" w:after="0"/>
        <w:ind w:left="514" w:right="0" w:hanging="361"/>
        <w:jc w:val="left"/>
        <w:rPr>
          <w:sz w:val="24"/>
        </w:rPr>
      </w:pPr>
      <w:r>
        <w:rPr>
          <w:color w:val="231F20"/>
          <w:sz w:val="24"/>
        </w:rPr>
        <w:t>2012 [consultado  el  15</w:t>
      </w:r>
      <w:r>
        <w:rPr>
          <w:color w:val="231F20"/>
          <w:spacing w:val="58"/>
          <w:sz w:val="24"/>
        </w:rPr>
        <w:t> </w:t>
      </w:r>
      <w:r>
        <w:rPr>
          <w:color w:val="231F20"/>
          <w:sz w:val="24"/>
        </w:rPr>
        <w:t>de</w:t>
      </w:r>
      <w:r>
        <w:rPr>
          <w:color w:val="231F20"/>
          <w:spacing w:val="64"/>
          <w:sz w:val="24"/>
        </w:rPr>
        <w:t> </w:t>
      </w:r>
      <w:r>
        <w:rPr>
          <w:color w:val="231F20"/>
          <w:sz w:val="24"/>
        </w:rPr>
        <w:t>octubre</w:t>
        <w:tab/>
        <w:t>del 2014]. Disponible en:</w:t>
      </w:r>
      <w:r>
        <w:rPr>
          <w:color w:val="231F20"/>
          <w:spacing w:val="8"/>
          <w:sz w:val="24"/>
        </w:rPr>
        <w:t> </w:t>
      </w:r>
      <w:hyperlink r:id="rId18">
        <w:r>
          <w:rPr>
            <w:color w:val="231F20"/>
            <w:spacing w:val="-3"/>
            <w:sz w:val="24"/>
          </w:rPr>
          <w:t>http://www.</w:t>
        </w:r>
      </w:hyperlink>
    </w:p>
    <w:p>
      <w:pPr>
        <w:pStyle w:val="BodyText"/>
        <w:spacing w:before="12"/>
        <w:ind w:left="514"/>
      </w:pPr>
      <w:r>
        <w:rPr>
          <w:color w:val="231F20"/>
        </w:rPr>
        <w:t>msal.gov.ar/images/stories/bes/graficos/0000000302cnt-</w:t>
      </w:r>
    </w:p>
    <w:p>
      <w:pPr>
        <w:pStyle w:val="ListParagraph"/>
        <w:numPr>
          <w:ilvl w:val="0"/>
          <w:numId w:val="1"/>
        </w:numPr>
        <w:tabs>
          <w:tab w:pos="515" w:val="left" w:leader="none"/>
        </w:tabs>
        <w:spacing w:line="240" w:lineRule="auto" w:before="125" w:after="0"/>
        <w:ind w:left="514" w:right="0" w:hanging="361"/>
        <w:jc w:val="both"/>
        <w:rPr>
          <w:sz w:val="24"/>
        </w:rPr>
      </w:pPr>
      <w:r>
        <w:rPr>
          <w:color w:val="231F20"/>
          <w:sz w:val="24"/>
        </w:rPr>
        <w:t>201311_gpc_obesidad-2013.pdf</w:t>
      </w:r>
    </w:p>
    <w:p>
      <w:pPr>
        <w:pStyle w:val="ListParagraph"/>
        <w:numPr>
          <w:ilvl w:val="0"/>
          <w:numId w:val="1"/>
        </w:numPr>
        <w:tabs>
          <w:tab w:pos="515" w:val="left" w:leader="none"/>
        </w:tabs>
        <w:spacing w:line="249" w:lineRule="auto" w:before="126" w:after="0"/>
        <w:ind w:left="514" w:right="113" w:hanging="360"/>
        <w:jc w:val="both"/>
        <w:rPr>
          <w:sz w:val="24"/>
        </w:rPr>
      </w:pPr>
      <w:r>
        <w:rPr>
          <w:color w:val="231F20"/>
          <w:sz w:val="24"/>
        </w:rPr>
        <w:t>Estadísticas sanitarias mundiales. Organización Mundial de la Salud. [Internet] 2012 Disponible en: </w:t>
      </w:r>
      <w:hyperlink r:id="rId19">
        <w:r>
          <w:rPr>
            <w:color w:val="231F20"/>
            <w:sz w:val="24"/>
          </w:rPr>
          <w:t>http://apps.who.int/iris/bitstream/10665/70887/1/WHO_</w:t>
        </w:r>
      </w:hyperlink>
      <w:r>
        <w:rPr>
          <w:color w:val="231F20"/>
          <w:sz w:val="24"/>
        </w:rPr>
        <w:t> IER_HSI_12.1_spa.pdf.</w:t>
      </w:r>
    </w:p>
    <w:p>
      <w:pPr>
        <w:pStyle w:val="ListParagraph"/>
        <w:numPr>
          <w:ilvl w:val="0"/>
          <w:numId w:val="1"/>
        </w:numPr>
        <w:tabs>
          <w:tab w:pos="515" w:val="left" w:leader="none"/>
        </w:tabs>
        <w:spacing w:line="249" w:lineRule="auto" w:before="116" w:after="0"/>
        <w:ind w:left="514" w:right="114" w:hanging="360"/>
        <w:jc w:val="both"/>
        <w:rPr>
          <w:sz w:val="24"/>
        </w:rPr>
      </w:pPr>
      <w:r>
        <w:rPr>
          <w:color w:val="231F20"/>
          <w:sz w:val="24"/>
        </w:rPr>
        <w:t>Manual del Modelo de Atención Integral de Salud – MAIS. Ministerio de Salud Pública. Ecuador. [Internet] 2012. [consultado el 15 de octubre del 2014] Disponible </w:t>
      </w:r>
      <w:hyperlink r:id="rId20">
        <w:r>
          <w:rPr>
            <w:color w:val="231F20"/>
            <w:sz w:val="24"/>
          </w:rPr>
          <w:t>en:http://instituciones.msp.gob.ec/somossalud/images/documentos/</w:t>
        </w:r>
      </w:hyperlink>
      <w:r>
        <w:rPr>
          <w:color w:val="231F20"/>
          <w:sz w:val="24"/>
        </w:rPr>
        <w:t> guia/Manual_M</w:t>
      </w:r>
      <w:r>
        <w:rPr>
          <w:color w:val="231F20"/>
          <w:spacing w:val="-14"/>
          <w:sz w:val="24"/>
        </w:rPr>
        <w:t> </w:t>
      </w:r>
      <w:r>
        <w:rPr>
          <w:color w:val="231F20"/>
          <w:sz w:val="24"/>
        </w:rPr>
        <w:t>AISMSP12.12.12.pdf</w:t>
      </w:r>
    </w:p>
    <w:p>
      <w:pPr>
        <w:pStyle w:val="ListParagraph"/>
        <w:numPr>
          <w:ilvl w:val="0"/>
          <w:numId w:val="1"/>
        </w:numPr>
        <w:tabs>
          <w:tab w:pos="515" w:val="left" w:leader="none"/>
        </w:tabs>
        <w:spacing w:line="249" w:lineRule="auto" w:before="118" w:after="0"/>
        <w:ind w:left="514" w:right="115" w:hanging="360"/>
        <w:jc w:val="both"/>
        <w:rPr>
          <w:sz w:val="24"/>
        </w:rPr>
      </w:pPr>
      <w:r>
        <w:rPr>
          <w:color w:val="231F20"/>
          <w:sz w:val="24"/>
        </w:rPr>
        <w:t>Ministerio</w:t>
      </w:r>
      <w:r>
        <w:rPr>
          <w:color w:val="231F20"/>
          <w:spacing w:val="-26"/>
          <w:sz w:val="24"/>
        </w:rPr>
        <w:t> </w:t>
      </w:r>
      <w:r>
        <w:rPr>
          <w:color w:val="231F20"/>
          <w:sz w:val="24"/>
        </w:rPr>
        <w:t>de</w:t>
      </w:r>
      <w:r>
        <w:rPr>
          <w:color w:val="231F20"/>
          <w:spacing w:val="-26"/>
          <w:sz w:val="24"/>
        </w:rPr>
        <w:t> </w:t>
      </w:r>
      <w:r>
        <w:rPr>
          <w:color w:val="231F20"/>
          <w:sz w:val="24"/>
        </w:rPr>
        <w:t>Salud</w:t>
      </w:r>
      <w:r>
        <w:rPr>
          <w:color w:val="231F20"/>
          <w:spacing w:val="-26"/>
          <w:sz w:val="24"/>
        </w:rPr>
        <w:t> </w:t>
      </w:r>
      <w:r>
        <w:rPr>
          <w:color w:val="231F20"/>
          <w:sz w:val="24"/>
        </w:rPr>
        <w:t>Pública.</w:t>
      </w:r>
      <w:r>
        <w:rPr>
          <w:color w:val="231F20"/>
          <w:spacing w:val="-25"/>
          <w:sz w:val="24"/>
        </w:rPr>
        <w:t> </w:t>
      </w:r>
      <w:r>
        <w:rPr>
          <w:color w:val="231F20"/>
          <w:sz w:val="24"/>
        </w:rPr>
        <w:t>Encuesta</w:t>
      </w:r>
      <w:r>
        <w:rPr>
          <w:color w:val="231F20"/>
          <w:spacing w:val="-26"/>
          <w:sz w:val="24"/>
        </w:rPr>
        <w:t> </w:t>
      </w:r>
      <w:r>
        <w:rPr>
          <w:color w:val="231F20"/>
          <w:sz w:val="24"/>
        </w:rPr>
        <w:t>nacional</w:t>
      </w:r>
      <w:r>
        <w:rPr>
          <w:color w:val="231F20"/>
          <w:spacing w:val="-26"/>
          <w:sz w:val="24"/>
        </w:rPr>
        <w:t> </w:t>
      </w:r>
      <w:r>
        <w:rPr>
          <w:color w:val="231F20"/>
          <w:sz w:val="24"/>
        </w:rPr>
        <w:t>de</w:t>
      </w:r>
      <w:r>
        <w:rPr>
          <w:color w:val="231F20"/>
          <w:spacing w:val="-25"/>
          <w:sz w:val="24"/>
        </w:rPr>
        <w:t> </w:t>
      </w:r>
      <w:r>
        <w:rPr>
          <w:color w:val="231F20"/>
          <w:sz w:val="24"/>
        </w:rPr>
        <w:t>salud</w:t>
      </w:r>
      <w:r>
        <w:rPr>
          <w:color w:val="231F20"/>
          <w:spacing w:val="-26"/>
          <w:sz w:val="24"/>
        </w:rPr>
        <w:t> </w:t>
      </w:r>
      <w:r>
        <w:rPr>
          <w:color w:val="231F20"/>
          <w:sz w:val="24"/>
        </w:rPr>
        <w:t>y</w:t>
      </w:r>
      <w:r>
        <w:rPr>
          <w:color w:val="231F20"/>
          <w:spacing w:val="-26"/>
          <w:sz w:val="24"/>
        </w:rPr>
        <w:t> </w:t>
      </w:r>
      <w:r>
        <w:rPr>
          <w:color w:val="231F20"/>
          <w:sz w:val="24"/>
        </w:rPr>
        <w:t>nutrición.</w:t>
      </w:r>
      <w:r>
        <w:rPr>
          <w:color w:val="231F20"/>
          <w:spacing w:val="-25"/>
          <w:sz w:val="24"/>
        </w:rPr>
        <w:t> </w:t>
      </w:r>
      <w:r>
        <w:rPr>
          <w:color w:val="231F20"/>
          <w:sz w:val="24"/>
        </w:rPr>
        <w:t>ENSANUTECU 2012. [Internet] 2013. [Consultado el 20 de Abril del 2016]. Disponible en: http:// </w:t>
      </w:r>
      <w:hyperlink r:id="rId21">
        <w:r>
          <w:rPr>
            <w:color w:val="231F20"/>
            <w:sz w:val="24"/>
          </w:rPr>
          <w:t>www.ecuadorencifras.gob.ec/documentos/web.</w:t>
        </w:r>
        <w:r>
          <w:rPr>
            <w:color w:val="231F20"/>
            <w:spacing w:val="-1"/>
            <w:sz w:val="24"/>
          </w:rPr>
          <w:t> </w:t>
        </w:r>
      </w:hyperlink>
      <w:r>
        <w:rPr>
          <w:color w:val="231F20"/>
          <w:sz w:val="24"/>
        </w:rPr>
        <w:t>ECU_06-10-2014.pdf</w:t>
      </w:r>
    </w:p>
    <w:p>
      <w:pPr>
        <w:pStyle w:val="ListParagraph"/>
        <w:numPr>
          <w:ilvl w:val="0"/>
          <w:numId w:val="1"/>
        </w:numPr>
        <w:tabs>
          <w:tab w:pos="515" w:val="left" w:leader="none"/>
        </w:tabs>
        <w:spacing w:line="249" w:lineRule="auto" w:before="116" w:after="0"/>
        <w:ind w:left="514" w:right="116" w:hanging="360"/>
        <w:jc w:val="both"/>
        <w:rPr>
          <w:sz w:val="24"/>
        </w:rPr>
      </w:pPr>
      <w:r>
        <w:rPr>
          <w:color w:val="231F20"/>
          <w:sz w:val="24"/>
        </w:rPr>
        <w:t>Martínez, C. Diagnóstico de la situación de salud de la población del barrio La Vicentina perteneciente al subcentro de salud La Vicentina del cantón Ambato- provincia Tungurahua en el periodo marzo – mayo</w:t>
      </w:r>
      <w:r>
        <w:rPr>
          <w:color w:val="231F20"/>
          <w:spacing w:val="-17"/>
          <w:sz w:val="24"/>
        </w:rPr>
        <w:t> </w:t>
      </w:r>
      <w:r>
        <w:rPr>
          <w:color w:val="231F20"/>
          <w:sz w:val="24"/>
        </w:rPr>
        <w:t>2014.</w:t>
      </w:r>
    </w:p>
    <w:p>
      <w:pPr>
        <w:pStyle w:val="ListParagraph"/>
        <w:numPr>
          <w:ilvl w:val="0"/>
          <w:numId w:val="1"/>
        </w:numPr>
        <w:tabs>
          <w:tab w:pos="515" w:val="left" w:leader="none"/>
        </w:tabs>
        <w:spacing w:line="249" w:lineRule="auto" w:before="116" w:after="0"/>
        <w:ind w:left="514" w:right="111" w:hanging="360"/>
        <w:jc w:val="both"/>
        <w:rPr>
          <w:sz w:val="24"/>
        </w:rPr>
      </w:pPr>
      <w:r>
        <w:rPr>
          <w:color w:val="231F20"/>
          <w:sz w:val="24"/>
        </w:rPr>
        <w:t>Coordinación Nacional de Nutrición. 2012. Manual de procedimientos de Antropometría y determinación de la presión arterial. Ministerio de Salud Pública del</w:t>
      </w:r>
      <w:r>
        <w:rPr>
          <w:color w:val="231F20"/>
          <w:spacing w:val="-18"/>
          <w:sz w:val="24"/>
        </w:rPr>
        <w:t> </w:t>
      </w:r>
      <w:r>
        <w:rPr>
          <w:color w:val="231F20"/>
          <w:sz w:val="24"/>
        </w:rPr>
        <w:t>Ecuador.</w:t>
      </w:r>
      <w:r>
        <w:rPr>
          <w:color w:val="231F20"/>
          <w:spacing w:val="-18"/>
          <w:sz w:val="24"/>
        </w:rPr>
        <w:t> </w:t>
      </w:r>
      <w:r>
        <w:rPr>
          <w:color w:val="231F20"/>
          <w:sz w:val="24"/>
        </w:rPr>
        <w:t>[Internet]</w:t>
      </w:r>
      <w:r>
        <w:rPr>
          <w:color w:val="231F20"/>
          <w:spacing w:val="-17"/>
          <w:sz w:val="24"/>
        </w:rPr>
        <w:t> </w:t>
      </w:r>
      <w:r>
        <w:rPr>
          <w:color w:val="231F20"/>
          <w:sz w:val="24"/>
        </w:rPr>
        <w:t>[consultado</w:t>
      </w:r>
      <w:r>
        <w:rPr>
          <w:color w:val="231F20"/>
          <w:spacing w:val="-18"/>
          <w:sz w:val="24"/>
        </w:rPr>
        <w:t> </w:t>
      </w:r>
      <w:r>
        <w:rPr>
          <w:color w:val="231F20"/>
          <w:sz w:val="24"/>
        </w:rPr>
        <w:t>el</w:t>
      </w:r>
      <w:r>
        <w:rPr>
          <w:color w:val="231F20"/>
          <w:spacing w:val="-17"/>
          <w:sz w:val="24"/>
        </w:rPr>
        <w:t> </w:t>
      </w:r>
      <w:r>
        <w:rPr>
          <w:color w:val="231F20"/>
          <w:spacing w:val="-9"/>
          <w:sz w:val="24"/>
        </w:rPr>
        <w:t>11</w:t>
      </w:r>
      <w:r>
        <w:rPr>
          <w:color w:val="231F20"/>
          <w:spacing w:val="-18"/>
          <w:sz w:val="24"/>
        </w:rPr>
        <w:t> </w:t>
      </w:r>
      <w:r>
        <w:rPr>
          <w:color w:val="231F20"/>
          <w:sz w:val="24"/>
        </w:rPr>
        <w:t>de</w:t>
      </w:r>
      <w:r>
        <w:rPr>
          <w:color w:val="231F20"/>
          <w:spacing w:val="-17"/>
          <w:sz w:val="24"/>
        </w:rPr>
        <w:t> </w:t>
      </w:r>
      <w:r>
        <w:rPr>
          <w:color w:val="231F20"/>
          <w:sz w:val="24"/>
        </w:rPr>
        <w:t>octubre</w:t>
      </w:r>
      <w:r>
        <w:rPr>
          <w:color w:val="231F20"/>
          <w:spacing w:val="-18"/>
          <w:sz w:val="24"/>
        </w:rPr>
        <w:t> </w:t>
      </w:r>
      <w:r>
        <w:rPr>
          <w:color w:val="231F20"/>
          <w:sz w:val="24"/>
        </w:rPr>
        <w:t>del</w:t>
      </w:r>
      <w:r>
        <w:rPr>
          <w:color w:val="231F20"/>
          <w:spacing w:val="-17"/>
          <w:sz w:val="24"/>
        </w:rPr>
        <w:t> </w:t>
      </w:r>
      <w:r>
        <w:rPr>
          <w:color w:val="231F20"/>
          <w:sz w:val="24"/>
        </w:rPr>
        <w:t>2014].</w:t>
      </w:r>
      <w:r>
        <w:rPr>
          <w:color w:val="231F20"/>
          <w:spacing w:val="-18"/>
          <w:sz w:val="24"/>
        </w:rPr>
        <w:t> </w:t>
      </w:r>
      <w:r>
        <w:rPr>
          <w:color w:val="231F20"/>
          <w:sz w:val="24"/>
        </w:rPr>
        <w:t>Disponible</w:t>
      </w:r>
      <w:r>
        <w:rPr>
          <w:color w:val="231F20"/>
          <w:spacing w:val="-17"/>
          <w:sz w:val="24"/>
        </w:rPr>
        <w:t> </w:t>
      </w:r>
      <w:r>
        <w:rPr>
          <w:color w:val="231F20"/>
          <w:sz w:val="24"/>
        </w:rPr>
        <w:t>en:</w:t>
      </w:r>
      <w:r>
        <w:rPr>
          <w:color w:val="231F20"/>
          <w:spacing w:val="31"/>
          <w:sz w:val="24"/>
        </w:rPr>
        <w:t> </w:t>
      </w:r>
      <w:r>
        <w:rPr>
          <w:color w:val="231F20"/>
          <w:sz w:val="24"/>
        </w:rPr>
        <w:t>http:// </w:t>
      </w:r>
      <w:r>
        <w:rPr>
          <w:color w:val="231F20"/>
          <w:spacing w:val="7"/>
          <w:sz w:val="24"/>
        </w:rPr>
        <w:t>instituciones.msp.gob.ec/images/Documentos/nutrición/MANUAL_PROCEDI </w:t>
      </w:r>
      <w:r>
        <w:rPr>
          <w:color w:val="231F20"/>
          <w:sz w:val="24"/>
        </w:rPr>
        <w:t>MIENTOS_ANTROPOMETRIA.pdf</w:t>
      </w:r>
    </w:p>
    <w:p>
      <w:pPr>
        <w:pStyle w:val="ListParagraph"/>
        <w:numPr>
          <w:ilvl w:val="0"/>
          <w:numId w:val="1"/>
        </w:numPr>
        <w:tabs>
          <w:tab w:pos="515" w:val="left" w:leader="none"/>
        </w:tabs>
        <w:spacing w:line="240" w:lineRule="auto" w:before="118" w:after="0"/>
        <w:ind w:left="514" w:right="0" w:hanging="361"/>
        <w:jc w:val="both"/>
        <w:rPr>
          <w:sz w:val="24"/>
        </w:rPr>
      </w:pPr>
      <w:r>
        <w:rPr>
          <w:color w:val="231F20"/>
          <w:sz w:val="24"/>
        </w:rPr>
        <w:t>Ortiz H., Galán I., Martín R., Garrido M., zorrilla B., Gandarillas A. prevalencia</w:t>
      </w:r>
      <w:r>
        <w:rPr>
          <w:color w:val="231F20"/>
          <w:spacing w:val="10"/>
          <w:sz w:val="24"/>
        </w:rPr>
        <w:t> </w:t>
      </w:r>
      <w:r>
        <w:rPr>
          <w:color w:val="231F20"/>
          <w:sz w:val="24"/>
        </w:rPr>
        <w:t>de</w:t>
      </w:r>
    </w:p>
    <w:p>
      <w:pPr>
        <w:spacing w:after="0" w:line="240" w:lineRule="auto"/>
        <w:jc w:val="both"/>
        <w:rPr>
          <w:sz w:val="24"/>
        </w:rPr>
        <w:sectPr>
          <w:pgSz w:w="11910" w:h="16840"/>
          <w:pgMar w:header="581" w:footer="1333" w:top="1240" w:bottom="1520" w:left="1300" w:right="1300"/>
        </w:sectPr>
      </w:pPr>
    </w:p>
    <w:p>
      <w:pPr>
        <w:pStyle w:val="BodyText"/>
        <w:spacing w:before="2"/>
        <w:rPr>
          <w:sz w:val="17"/>
        </w:rPr>
      </w:pPr>
    </w:p>
    <w:p>
      <w:pPr>
        <w:pStyle w:val="BodyText"/>
        <w:spacing w:line="249" w:lineRule="auto" w:before="92"/>
        <w:ind w:left="514" w:right="115"/>
        <w:jc w:val="both"/>
      </w:pPr>
      <w:r>
        <w:rPr>
          <w:color w:val="231F20"/>
        </w:rPr>
        <w:t>sobrepeso y obesidad y efectos en la mortalidad atribuible en la comunidad de Madrid. [Internet] [Consultado el 30 de junio del 2016.] disponible en: </w:t>
      </w:r>
      <w:hyperlink r:id="rId18">
        <w:r>
          <w:rPr>
            <w:color w:val="231F20"/>
          </w:rPr>
          <w:t>http://www.</w:t>
        </w:r>
      </w:hyperlink>
      <w:r>
        <w:rPr>
          <w:color w:val="231F20"/>
        </w:rPr>
        <w:t> madrid.org</w:t>
      </w:r>
    </w:p>
    <w:p>
      <w:pPr>
        <w:pStyle w:val="ListParagraph"/>
        <w:numPr>
          <w:ilvl w:val="0"/>
          <w:numId w:val="1"/>
        </w:numPr>
        <w:tabs>
          <w:tab w:pos="515" w:val="left" w:leader="none"/>
        </w:tabs>
        <w:spacing w:line="249" w:lineRule="auto" w:before="116" w:after="0"/>
        <w:ind w:left="514" w:right="114" w:hanging="360"/>
        <w:jc w:val="both"/>
        <w:rPr>
          <w:sz w:val="24"/>
        </w:rPr>
      </w:pPr>
      <w:r>
        <w:rPr>
          <w:color w:val="231F20"/>
          <w:sz w:val="24"/>
        </w:rPr>
        <w:t>Molina,</w:t>
      </w:r>
      <w:r>
        <w:rPr>
          <w:color w:val="231F20"/>
          <w:spacing w:val="-13"/>
          <w:sz w:val="24"/>
        </w:rPr>
        <w:t> </w:t>
      </w:r>
      <w:r>
        <w:rPr>
          <w:color w:val="231F20"/>
          <w:sz w:val="24"/>
        </w:rPr>
        <w:t>M.,</w:t>
      </w:r>
      <w:r>
        <w:rPr>
          <w:color w:val="231F20"/>
          <w:spacing w:val="-12"/>
          <w:sz w:val="24"/>
        </w:rPr>
        <w:t> </w:t>
      </w:r>
      <w:r>
        <w:rPr>
          <w:color w:val="231F20"/>
          <w:sz w:val="24"/>
        </w:rPr>
        <w:t>Ojeda,</w:t>
      </w:r>
      <w:r>
        <w:rPr>
          <w:color w:val="231F20"/>
          <w:spacing w:val="-13"/>
          <w:sz w:val="24"/>
        </w:rPr>
        <w:t> </w:t>
      </w:r>
      <w:r>
        <w:rPr>
          <w:color w:val="231F20"/>
          <w:sz w:val="24"/>
        </w:rPr>
        <w:t>M.</w:t>
      </w:r>
      <w:r>
        <w:rPr>
          <w:color w:val="231F20"/>
          <w:spacing w:val="-12"/>
          <w:sz w:val="24"/>
        </w:rPr>
        <w:t> </w:t>
      </w:r>
      <w:r>
        <w:rPr>
          <w:color w:val="231F20"/>
          <w:sz w:val="24"/>
        </w:rPr>
        <w:t>Prevalencia</w:t>
      </w:r>
      <w:r>
        <w:rPr>
          <w:color w:val="231F20"/>
          <w:spacing w:val="-12"/>
          <w:sz w:val="24"/>
        </w:rPr>
        <w:t> </w:t>
      </w:r>
      <w:r>
        <w:rPr>
          <w:color w:val="231F20"/>
          <w:sz w:val="24"/>
        </w:rPr>
        <w:t>y</w:t>
      </w:r>
      <w:r>
        <w:rPr>
          <w:color w:val="231F20"/>
          <w:spacing w:val="-13"/>
          <w:sz w:val="24"/>
        </w:rPr>
        <w:t> </w:t>
      </w:r>
      <w:r>
        <w:rPr>
          <w:color w:val="231F20"/>
          <w:sz w:val="24"/>
        </w:rPr>
        <w:t>factores</w:t>
      </w:r>
      <w:r>
        <w:rPr>
          <w:color w:val="231F20"/>
          <w:spacing w:val="-12"/>
          <w:sz w:val="24"/>
        </w:rPr>
        <w:t> </w:t>
      </w:r>
      <w:r>
        <w:rPr>
          <w:color w:val="231F20"/>
          <w:sz w:val="24"/>
        </w:rPr>
        <w:t>asociados</w:t>
      </w:r>
      <w:r>
        <w:rPr>
          <w:color w:val="231F20"/>
          <w:spacing w:val="-12"/>
          <w:sz w:val="24"/>
        </w:rPr>
        <w:t> </w:t>
      </w:r>
      <w:r>
        <w:rPr>
          <w:color w:val="231F20"/>
          <w:sz w:val="24"/>
        </w:rPr>
        <w:t>a</w:t>
      </w:r>
      <w:r>
        <w:rPr>
          <w:color w:val="231F20"/>
          <w:spacing w:val="-13"/>
          <w:sz w:val="24"/>
        </w:rPr>
        <w:t> </w:t>
      </w:r>
      <w:r>
        <w:rPr>
          <w:color w:val="231F20"/>
          <w:sz w:val="24"/>
        </w:rPr>
        <w:t>sobrepeso</w:t>
      </w:r>
      <w:r>
        <w:rPr>
          <w:color w:val="231F20"/>
          <w:spacing w:val="-12"/>
          <w:sz w:val="24"/>
        </w:rPr>
        <w:t> </w:t>
      </w:r>
      <w:r>
        <w:rPr>
          <w:color w:val="231F20"/>
          <w:sz w:val="24"/>
        </w:rPr>
        <w:t>y</w:t>
      </w:r>
      <w:r>
        <w:rPr>
          <w:color w:val="231F20"/>
          <w:spacing w:val="-12"/>
          <w:sz w:val="24"/>
        </w:rPr>
        <w:t> </w:t>
      </w:r>
      <w:r>
        <w:rPr>
          <w:color w:val="231F20"/>
          <w:sz w:val="24"/>
        </w:rPr>
        <w:t>obesidad</w:t>
      </w:r>
      <w:r>
        <w:rPr>
          <w:color w:val="231F20"/>
          <w:spacing w:val="-13"/>
          <w:sz w:val="24"/>
        </w:rPr>
        <w:t> </w:t>
      </w:r>
      <w:r>
        <w:rPr>
          <w:color w:val="231F20"/>
          <w:sz w:val="24"/>
        </w:rPr>
        <w:t>en pacientes entre 40 y 65 años. Hospital “José Carrasco Arteaga”, 2013. [Internet] 2013</w:t>
      </w:r>
      <w:r>
        <w:rPr>
          <w:color w:val="231F20"/>
          <w:spacing w:val="-15"/>
          <w:sz w:val="24"/>
        </w:rPr>
        <w:t> </w:t>
      </w:r>
      <w:r>
        <w:rPr>
          <w:color w:val="231F20"/>
          <w:sz w:val="24"/>
        </w:rPr>
        <w:t>[Consultado</w:t>
      </w:r>
      <w:r>
        <w:rPr>
          <w:color w:val="231F20"/>
          <w:spacing w:val="-14"/>
          <w:sz w:val="24"/>
        </w:rPr>
        <w:t> </w:t>
      </w:r>
      <w:r>
        <w:rPr>
          <w:color w:val="231F20"/>
          <w:sz w:val="24"/>
        </w:rPr>
        <w:t>el</w:t>
      </w:r>
      <w:r>
        <w:rPr>
          <w:color w:val="231F20"/>
          <w:spacing w:val="-14"/>
          <w:sz w:val="24"/>
        </w:rPr>
        <w:t> </w:t>
      </w:r>
      <w:r>
        <w:rPr>
          <w:color w:val="231F20"/>
          <w:sz w:val="24"/>
        </w:rPr>
        <w:t>04</w:t>
      </w:r>
      <w:r>
        <w:rPr>
          <w:color w:val="231F20"/>
          <w:spacing w:val="-14"/>
          <w:sz w:val="24"/>
        </w:rPr>
        <w:t> </w:t>
      </w:r>
      <w:r>
        <w:rPr>
          <w:color w:val="231F20"/>
          <w:sz w:val="24"/>
        </w:rPr>
        <w:t>de</w:t>
      </w:r>
      <w:r>
        <w:rPr>
          <w:color w:val="231F20"/>
          <w:spacing w:val="-14"/>
          <w:sz w:val="24"/>
        </w:rPr>
        <w:t> </w:t>
      </w:r>
      <w:r>
        <w:rPr>
          <w:color w:val="231F20"/>
          <w:sz w:val="24"/>
        </w:rPr>
        <w:t>julio</w:t>
      </w:r>
      <w:r>
        <w:rPr>
          <w:color w:val="231F20"/>
          <w:spacing w:val="-14"/>
          <w:sz w:val="24"/>
        </w:rPr>
        <w:t> </w:t>
      </w:r>
      <w:r>
        <w:rPr>
          <w:color w:val="231F20"/>
          <w:sz w:val="24"/>
        </w:rPr>
        <w:t>del</w:t>
      </w:r>
      <w:r>
        <w:rPr>
          <w:color w:val="231F20"/>
          <w:spacing w:val="25"/>
          <w:sz w:val="24"/>
        </w:rPr>
        <w:t> </w:t>
      </w:r>
      <w:r>
        <w:rPr>
          <w:color w:val="231F20"/>
          <w:sz w:val="24"/>
        </w:rPr>
        <w:t>2016].</w:t>
      </w:r>
      <w:r>
        <w:rPr>
          <w:color w:val="231F20"/>
          <w:spacing w:val="-14"/>
          <w:sz w:val="24"/>
        </w:rPr>
        <w:t> </w:t>
      </w:r>
      <w:r>
        <w:rPr>
          <w:color w:val="231F20"/>
          <w:sz w:val="24"/>
        </w:rPr>
        <w:t>Disponible</w:t>
      </w:r>
      <w:r>
        <w:rPr>
          <w:color w:val="231F20"/>
          <w:spacing w:val="-14"/>
          <w:sz w:val="24"/>
        </w:rPr>
        <w:t> </w:t>
      </w:r>
      <w:r>
        <w:rPr>
          <w:color w:val="231F20"/>
          <w:sz w:val="24"/>
        </w:rPr>
        <w:t>en:</w:t>
      </w:r>
      <w:r>
        <w:rPr>
          <w:color w:val="231F20"/>
          <w:spacing w:val="-14"/>
          <w:sz w:val="24"/>
        </w:rPr>
        <w:t> </w:t>
      </w:r>
      <w:hyperlink r:id="rId22">
        <w:r>
          <w:rPr>
            <w:color w:val="231F20"/>
            <w:sz w:val="24"/>
          </w:rPr>
          <w:t>http://revistamedicahjca.</w:t>
        </w:r>
      </w:hyperlink>
      <w:r>
        <w:rPr>
          <w:color w:val="231F20"/>
          <w:sz w:val="24"/>
        </w:rPr>
        <w:t> med.ec/ojs/index.php/Rev H</w:t>
      </w:r>
      <w:r>
        <w:rPr>
          <w:color w:val="231F20"/>
          <w:spacing w:val="-1"/>
          <w:sz w:val="24"/>
        </w:rPr>
        <w:t> </w:t>
      </w:r>
      <w:r>
        <w:rPr>
          <w:color w:val="231F20"/>
          <w:sz w:val="24"/>
        </w:rPr>
        <w:t>JCA/article/view/9/10</w:t>
      </w:r>
    </w:p>
    <w:p>
      <w:pPr>
        <w:pStyle w:val="ListParagraph"/>
        <w:numPr>
          <w:ilvl w:val="0"/>
          <w:numId w:val="1"/>
        </w:numPr>
        <w:tabs>
          <w:tab w:pos="515" w:val="left" w:leader="none"/>
        </w:tabs>
        <w:spacing w:line="249" w:lineRule="auto" w:before="118" w:after="0"/>
        <w:ind w:left="514" w:right="115" w:hanging="360"/>
        <w:jc w:val="both"/>
        <w:rPr>
          <w:sz w:val="24"/>
        </w:rPr>
      </w:pPr>
      <w:r>
        <w:rPr>
          <w:color w:val="231F20"/>
          <w:sz w:val="24"/>
        </w:rPr>
        <w:t>Escobar, M. Manejo alimentario del adulto con sobrepeso u obesidad. Programa de</w:t>
      </w:r>
      <w:r>
        <w:rPr>
          <w:color w:val="231F20"/>
          <w:spacing w:val="-13"/>
          <w:sz w:val="24"/>
        </w:rPr>
        <w:t> </w:t>
      </w:r>
      <w:r>
        <w:rPr>
          <w:color w:val="231F20"/>
          <w:sz w:val="24"/>
        </w:rPr>
        <w:t>Salud</w:t>
      </w:r>
      <w:r>
        <w:rPr>
          <w:color w:val="231F20"/>
          <w:spacing w:val="-12"/>
          <w:sz w:val="24"/>
        </w:rPr>
        <w:t> </w:t>
      </w:r>
      <w:r>
        <w:rPr>
          <w:color w:val="231F20"/>
          <w:sz w:val="24"/>
        </w:rPr>
        <w:t>Cardiovascular.</w:t>
      </w:r>
      <w:r>
        <w:rPr>
          <w:color w:val="231F20"/>
          <w:spacing w:val="-12"/>
          <w:sz w:val="24"/>
        </w:rPr>
        <w:t> </w:t>
      </w:r>
      <w:r>
        <w:rPr>
          <w:color w:val="231F20"/>
          <w:sz w:val="24"/>
        </w:rPr>
        <w:t>Disponible</w:t>
      </w:r>
      <w:r>
        <w:rPr>
          <w:color w:val="231F20"/>
          <w:spacing w:val="-13"/>
          <w:sz w:val="24"/>
        </w:rPr>
        <w:t> </w:t>
      </w:r>
      <w:r>
        <w:rPr>
          <w:color w:val="231F20"/>
          <w:sz w:val="24"/>
        </w:rPr>
        <w:t>en:</w:t>
      </w:r>
      <w:r>
        <w:rPr>
          <w:color w:val="231F20"/>
          <w:spacing w:val="-12"/>
          <w:sz w:val="24"/>
        </w:rPr>
        <w:t> </w:t>
      </w:r>
      <w:hyperlink r:id="rId23">
        <w:r>
          <w:rPr>
            <w:color w:val="231F20"/>
            <w:sz w:val="24"/>
          </w:rPr>
          <w:t>www.minsal.gob.cl.</w:t>
        </w:r>
        <w:r>
          <w:rPr>
            <w:color w:val="231F20"/>
            <w:spacing w:val="-24"/>
            <w:sz w:val="24"/>
          </w:rPr>
          <w:t> </w:t>
        </w:r>
      </w:hyperlink>
      <w:r>
        <w:rPr>
          <w:color w:val="231F20"/>
          <w:sz w:val="24"/>
        </w:rPr>
        <w:t>Acceso</w:t>
      </w:r>
      <w:r>
        <w:rPr>
          <w:color w:val="231F20"/>
          <w:spacing w:val="-12"/>
          <w:sz w:val="24"/>
        </w:rPr>
        <w:t> </w:t>
      </w:r>
      <w:r>
        <w:rPr>
          <w:color w:val="231F20"/>
          <w:sz w:val="24"/>
        </w:rPr>
        <w:t>en</w:t>
      </w:r>
      <w:r>
        <w:rPr>
          <w:color w:val="231F20"/>
          <w:spacing w:val="-24"/>
          <w:sz w:val="24"/>
        </w:rPr>
        <w:t> </w:t>
      </w:r>
      <w:r>
        <w:rPr>
          <w:color w:val="231F20"/>
          <w:sz w:val="24"/>
        </w:rPr>
        <w:t>Agosto</w:t>
      </w:r>
      <w:r>
        <w:rPr>
          <w:color w:val="231F20"/>
          <w:spacing w:val="-12"/>
          <w:sz w:val="24"/>
        </w:rPr>
        <w:t> </w:t>
      </w:r>
      <w:r>
        <w:rPr>
          <w:color w:val="231F20"/>
          <w:sz w:val="24"/>
        </w:rPr>
        <w:t>del 2012</w:t>
      </w:r>
    </w:p>
    <w:p>
      <w:pPr>
        <w:pStyle w:val="ListParagraph"/>
        <w:numPr>
          <w:ilvl w:val="0"/>
          <w:numId w:val="1"/>
        </w:numPr>
        <w:tabs>
          <w:tab w:pos="515" w:val="left" w:leader="none"/>
        </w:tabs>
        <w:spacing w:line="249" w:lineRule="auto" w:before="116" w:after="0"/>
        <w:ind w:left="514" w:right="115" w:hanging="360"/>
        <w:jc w:val="both"/>
        <w:rPr>
          <w:sz w:val="24"/>
        </w:rPr>
      </w:pPr>
      <w:r>
        <w:rPr>
          <w:color w:val="231F20"/>
          <w:sz w:val="24"/>
        </w:rPr>
        <w:t>Álvarez – Castaño, L. Goez – Rueda, J. Carreño – Aguirre, C. Factores sociales</w:t>
      </w:r>
      <w:r>
        <w:rPr>
          <w:color w:val="231F20"/>
          <w:spacing w:val="-47"/>
          <w:sz w:val="24"/>
        </w:rPr>
        <w:t> </w:t>
      </w:r>
      <w:r>
        <w:rPr>
          <w:color w:val="231F20"/>
          <w:sz w:val="24"/>
        </w:rPr>
        <w:t>y económicos asociados a la obesidad: los efectos de la inequidad y de la pobreza, </w:t>
      </w:r>
      <w:r>
        <w:rPr>
          <w:color w:val="231F20"/>
          <w:spacing w:val="-5"/>
          <w:sz w:val="24"/>
        </w:rPr>
        <w:t>Rev. </w:t>
      </w:r>
      <w:r>
        <w:rPr>
          <w:color w:val="231F20"/>
          <w:sz w:val="24"/>
        </w:rPr>
        <w:t>Gerenc. Polit. Salud, Bogotá (Colombia), </w:t>
      </w:r>
      <w:r>
        <w:rPr>
          <w:color w:val="231F20"/>
          <w:spacing w:val="-9"/>
          <w:sz w:val="24"/>
        </w:rPr>
        <w:t>11 </w:t>
      </w:r>
      <w:r>
        <w:rPr>
          <w:color w:val="231F20"/>
          <w:sz w:val="24"/>
        </w:rPr>
        <w:t>(23): </w:t>
      </w:r>
      <w:r>
        <w:rPr>
          <w:color w:val="231F20"/>
          <w:spacing w:val="-4"/>
          <w:sz w:val="24"/>
        </w:rPr>
        <w:t>98-110, </w:t>
      </w:r>
      <w:r>
        <w:rPr>
          <w:color w:val="231F20"/>
          <w:sz w:val="24"/>
        </w:rPr>
        <w:t>julio-diciembre de 2012. [Internet] 2012. [Consultado el 04 de julio de 2016]. Disponible en: http:// </w:t>
      </w:r>
      <w:hyperlink r:id="rId24">
        <w:r>
          <w:rPr>
            <w:color w:val="231F20"/>
            <w:sz w:val="24"/>
          </w:rPr>
          <w:t>www.scielo.org.co/pdf/rgps/v11n23/v11n23a0</w:t>
        </w:r>
        <w:r>
          <w:rPr>
            <w:color w:val="231F20"/>
            <w:spacing w:val="-3"/>
            <w:sz w:val="24"/>
          </w:rPr>
          <w:t> </w:t>
        </w:r>
      </w:hyperlink>
      <w:r>
        <w:rPr>
          <w:color w:val="231F20"/>
          <w:sz w:val="24"/>
        </w:rPr>
        <w:t>6.pdf.</w:t>
      </w:r>
    </w:p>
    <w:p>
      <w:pPr>
        <w:pStyle w:val="ListParagraph"/>
        <w:numPr>
          <w:ilvl w:val="0"/>
          <w:numId w:val="1"/>
        </w:numPr>
        <w:tabs>
          <w:tab w:pos="515" w:val="left" w:leader="none"/>
        </w:tabs>
        <w:spacing w:line="240" w:lineRule="auto" w:before="118" w:after="0"/>
        <w:ind w:left="514" w:right="0" w:hanging="361"/>
        <w:jc w:val="both"/>
        <w:rPr>
          <w:sz w:val="24"/>
        </w:rPr>
      </w:pPr>
      <w:r>
        <w:rPr>
          <w:color w:val="231F20"/>
          <w:sz w:val="24"/>
        </w:rPr>
        <w:t>Piedrahita,</w:t>
      </w:r>
      <w:r>
        <w:rPr>
          <w:color w:val="231F20"/>
          <w:spacing w:val="38"/>
          <w:sz w:val="24"/>
        </w:rPr>
        <w:t> </w:t>
      </w:r>
      <w:r>
        <w:rPr>
          <w:color w:val="231F20"/>
          <w:sz w:val="24"/>
        </w:rPr>
        <w:t>A.</w:t>
      </w:r>
      <w:r>
        <w:rPr>
          <w:color w:val="231F20"/>
          <w:spacing w:val="51"/>
          <w:sz w:val="24"/>
        </w:rPr>
        <w:t> </w:t>
      </w:r>
      <w:r>
        <w:rPr>
          <w:color w:val="231F20"/>
          <w:sz w:val="24"/>
        </w:rPr>
        <w:t>la</w:t>
      </w:r>
      <w:r>
        <w:rPr>
          <w:color w:val="231F20"/>
          <w:spacing w:val="51"/>
          <w:sz w:val="24"/>
        </w:rPr>
        <w:t> </w:t>
      </w:r>
      <w:r>
        <w:rPr>
          <w:color w:val="231F20"/>
          <w:sz w:val="24"/>
        </w:rPr>
        <w:t>obesidad</w:t>
      </w:r>
      <w:r>
        <w:rPr>
          <w:color w:val="231F20"/>
          <w:spacing w:val="51"/>
          <w:sz w:val="24"/>
        </w:rPr>
        <w:t> </w:t>
      </w:r>
      <w:r>
        <w:rPr>
          <w:color w:val="231F20"/>
          <w:sz w:val="24"/>
        </w:rPr>
        <w:t>como</w:t>
      </w:r>
      <w:r>
        <w:rPr>
          <w:color w:val="231F20"/>
          <w:spacing w:val="51"/>
          <w:sz w:val="24"/>
        </w:rPr>
        <w:t> </w:t>
      </w:r>
      <w:r>
        <w:rPr>
          <w:color w:val="231F20"/>
          <w:sz w:val="24"/>
        </w:rPr>
        <w:t>factor</w:t>
      </w:r>
      <w:r>
        <w:rPr>
          <w:color w:val="231F20"/>
          <w:spacing w:val="52"/>
          <w:sz w:val="24"/>
        </w:rPr>
        <w:t> </w:t>
      </w:r>
      <w:r>
        <w:rPr>
          <w:color w:val="231F20"/>
          <w:sz w:val="24"/>
        </w:rPr>
        <w:t>de</w:t>
      </w:r>
      <w:r>
        <w:rPr>
          <w:color w:val="231F20"/>
          <w:spacing w:val="51"/>
          <w:sz w:val="24"/>
        </w:rPr>
        <w:t> </w:t>
      </w:r>
      <w:r>
        <w:rPr>
          <w:color w:val="231F20"/>
          <w:sz w:val="24"/>
        </w:rPr>
        <w:t>riesgo</w:t>
      </w:r>
      <w:r>
        <w:rPr>
          <w:color w:val="231F20"/>
          <w:spacing w:val="52"/>
          <w:sz w:val="24"/>
        </w:rPr>
        <w:t> </w:t>
      </w:r>
      <w:r>
        <w:rPr>
          <w:color w:val="231F20"/>
          <w:sz w:val="24"/>
        </w:rPr>
        <w:t>para</w:t>
      </w:r>
      <w:r>
        <w:rPr>
          <w:color w:val="231F20"/>
          <w:spacing w:val="51"/>
          <w:sz w:val="24"/>
        </w:rPr>
        <w:t> </w:t>
      </w:r>
      <w:r>
        <w:rPr>
          <w:color w:val="231F20"/>
          <w:sz w:val="24"/>
        </w:rPr>
        <w:t>diabetes</w:t>
      </w:r>
      <w:r>
        <w:rPr>
          <w:color w:val="231F20"/>
          <w:spacing w:val="51"/>
          <w:sz w:val="24"/>
        </w:rPr>
        <w:t> </w:t>
      </w:r>
      <w:r>
        <w:rPr>
          <w:color w:val="231F20"/>
          <w:sz w:val="24"/>
        </w:rPr>
        <w:t>mellitus</w:t>
      </w:r>
      <w:r>
        <w:rPr>
          <w:color w:val="231F20"/>
          <w:spacing w:val="52"/>
          <w:sz w:val="24"/>
        </w:rPr>
        <w:t> </w:t>
      </w:r>
      <w:r>
        <w:rPr>
          <w:color w:val="231F20"/>
          <w:sz w:val="24"/>
        </w:rPr>
        <w:t>2</w:t>
      </w:r>
      <w:r>
        <w:rPr>
          <w:color w:val="231F20"/>
          <w:spacing w:val="52"/>
          <w:sz w:val="24"/>
        </w:rPr>
        <w:t> </w:t>
      </w:r>
      <w:r>
        <w:rPr>
          <w:color w:val="231F20"/>
          <w:sz w:val="24"/>
        </w:rPr>
        <w:t>en</w:t>
      </w:r>
    </w:p>
    <w:p>
      <w:pPr>
        <w:pStyle w:val="BodyText"/>
        <w:spacing w:before="12"/>
        <w:ind w:left="514"/>
        <w:jc w:val="both"/>
      </w:pPr>
      <w:r>
        <w:rPr>
          <w:color w:val="231F20"/>
        </w:rPr>
        <w:t>pacientes que asisten a consulta externa del hospital “Alfredo Noboa”.</w:t>
      </w:r>
    </w:p>
    <w:p>
      <w:pPr>
        <w:pStyle w:val="ListParagraph"/>
        <w:numPr>
          <w:ilvl w:val="0"/>
          <w:numId w:val="1"/>
        </w:numPr>
        <w:tabs>
          <w:tab w:pos="515" w:val="left" w:leader="none"/>
        </w:tabs>
        <w:spacing w:line="249" w:lineRule="auto" w:before="126" w:after="0"/>
        <w:ind w:left="514" w:right="115" w:hanging="360"/>
        <w:jc w:val="both"/>
        <w:rPr>
          <w:sz w:val="24"/>
        </w:rPr>
      </w:pPr>
      <w:r>
        <w:rPr>
          <w:color w:val="231F20"/>
          <w:sz w:val="24"/>
        </w:rPr>
        <w:t>Piedrahita, A. la obesidad como factor de riesgo para diabetes mellitus 2 en pacientes que asisten a consulta externa del hospital “Alfredo Noboa”. Guaranda. Noviembre 2009 – junio 2010. [Internet] 2010. [consultado el 04 de julio del 2016]. Disponible en:</w:t>
      </w:r>
      <w:hyperlink r:id="rId25">
        <w:r>
          <w:rPr>
            <w:color w:val="231F20"/>
            <w:sz w:val="24"/>
          </w:rPr>
          <w:t> http://dspace.espoch.edu.ec/bitstream/123456789/34</w:t>
        </w:r>
      </w:hyperlink>
      <w:r>
        <w:rPr>
          <w:color w:val="231F20"/>
          <w:sz w:val="24"/>
        </w:rPr>
        <w:t> 34/1/94T00097.pdf.</w:t>
      </w:r>
    </w:p>
    <w:p>
      <w:pPr>
        <w:pStyle w:val="ListParagraph"/>
        <w:numPr>
          <w:ilvl w:val="0"/>
          <w:numId w:val="1"/>
        </w:numPr>
        <w:tabs>
          <w:tab w:pos="515" w:val="left" w:leader="none"/>
        </w:tabs>
        <w:spacing w:line="249" w:lineRule="auto" w:before="118" w:after="0"/>
        <w:ind w:left="514" w:right="113" w:hanging="360"/>
        <w:jc w:val="both"/>
        <w:rPr>
          <w:sz w:val="24"/>
        </w:rPr>
      </w:pPr>
      <w:r>
        <w:rPr>
          <w:color w:val="231F20"/>
          <w:sz w:val="24"/>
        </w:rPr>
        <w:t>Barrera</w:t>
      </w:r>
      <w:r>
        <w:rPr>
          <w:color w:val="231F20"/>
          <w:spacing w:val="-5"/>
          <w:sz w:val="24"/>
        </w:rPr>
        <w:t> </w:t>
      </w:r>
      <w:r>
        <w:rPr>
          <w:color w:val="231F20"/>
          <w:sz w:val="24"/>
        </w:rPr>
        <w:t>,</w:t>
      </w:r>
      <w:r>
        <w:rPr>
          <w:color w:val="231F20"/>
          <w:spacing w:val="-18"/>
          <w:sz w:val="24"/>
        </w:rPr>
        <w:t> </w:t>
      </w:r>
      <w:r>
        <w:rPr>
          <w:color w:val="231F20"/>
          <w:sz w:val="24"/>
        </w:rPr>
        <w:t>A.,</w:t>
      </w:r>
      <w:r>
        <w:rPr>
          <w:color w:val="231F20"/>
          <w:spacing w:val="-4"/>
          <w:sz w:val="24"/>
        </w:rPr>
        <w:t> </w:t>
      </w:r>
      <w:r>
        <w:rPr>
          <w:color w:val="231F20"/>
          <w:sz w:val="24"/>
        </w:rPr>
        <w:t>Rodriguez,</w:t>
      </w:r>
      <w:r>
        <w:rPr>
          <w:color w:val="231F20"/>
          <w:spacing w:val="-17"/>
          <w:sz w:val="24"/>
        </w:rPr>
        <w:t> </w:t>
      </w:r>
      <w:r>
        <w:rPr>
          <w:color w:val="231F20"/>
          <w:sz w:val="24"/>
        </w:rPr>
        <w:t>A.,</w:t>
      </w:r>
      <w:r>
        <w:rPr>
          <w:color w:val="231F20"/>
          <w:spacing w:val="-5"/>
          <w:sz w:val="24"/>
        </w:rPr>
        <w:t> </w:t>
      </w:r>
      <w:r>
        <w:rPr>
          <w:color w:val="231F20"/>
          <w:sz w:val="24"/>
        </w:rPr>
        <w:t>Molina,</w:t>
      </w:r>
      <w:r>
        <w:rPr>
          <w:color w:val="231F20"/>
          <w:spacing w:val="-4"/>
          <w:sz w:val="24"/>
        </w:rPr>
        <w:t> </w:t>
      </w:r>
      <w:r>
        <w:rPr>
          <w:color w:val="231F20"/>
          <w:sz w:val="24"/>
        </w:rPr>
        <w:t>M.</w:t>
      </w:r>
      <w:r>
        <w:rPr>
          <w:color w:val="231F20"/>
          <w:spacing w:val="-4"/>
          <w:sz w:val="24"/>
        </w:rPr>
        <w:t> </w:t>
      </w:r>
      <w:r>
        <w:rPr>
          <w:color w:val="231F20"/>
          <w:sz w:val="24"/>
        </w:rPr>
        <w:t>escenario</w:t>
      </w:r>
      <w:r>
        <w:rPr>
          <w:color w:val="231F20"/>
          <w:spacing w:val="-5"/>
          <w:sz w:val="24"/>
        </w:rPr>
        <w:t> </w:t>
      </w:r>
      <w:r>
        <w:rPr>
          <w:color w:val="231F20"/>
          <w:sz w:val="24"/>
        </w:rPr>
        <w:t>actual</w:t>
      </w:r>
      <w:r>
        <w:rPr>
          <w:color w:val="231F20"/>
          <w:spacing w:val="-4"/>
          <w:sz w:val="24"/>
        </w:rPr>
        <w:t> </w:t>
      </w:r>
      <w:r>
        <w:rPr>
          <w:color w:val="231F20"/>
          <w:sz w:val="24"/>
        </w:rPr>
        <w:t>de</w:t>
      </w:r>
      <w:r>
        <w:rPr>
          <w:color w:val="231F20"/>
          <w:spacing w:val="-5"/>
          <w:sz w:val="24"/>
        </w:rPr>
        <w:t> </w:t>
      </w:r>
      <w:r>
        <w:rPr>
          <w:color w:val="231F20"/>
          <w:sz w:val="24"/>
        </w:rPr>
        <w:t>la</w:t>
      </w:r>
      <w:r>
        <w:rPr>
          <w:color w:val="231F20"/>
          <w:spacing w:val="-4"/>
          <w:sz w:val="24"/>
        </w:rPr>
        <w:t> </w:t>
      </w:r>
      <w:r>
        <w:rPr>
          <w:color w:val="231F20"/>
          <w:sz w:val="24"/>
        </w:rPr>
        <w:t>obesidad</w:t>
      </w:r>
      <w:r>
        <w:rPr>
          <w:color w:val="231F20"/>
          <w:spacing w:val="-4"/>
          <w:sz w:val="24"/>
        </w:rPr>
        <w:t> </w:t>
      </w:r>
      <w:r>
        <w:rPr>
          <w:color w:val="231F20"/>
          <w:sz w:val="24"/>
        </w:rPr>
        <w:t>en</w:t>
      </w:r>
      <w:r>
        <w:rPr>
          <w:color w:val="231F20"/>
          <w:spacing w:val="-5"/>
          <w:sz w:val="24"/>
        </w:rPr>
        <w:t> </w:t>
      </w:r>
      <w:r>
        <w:rPr>
          <w:color w:val="231F20"/>
          <w:sz w:val="24"/>
        </w:rPr>
        <w:t>México. Rev Med Inst Mex Seguro Soc. 2013;51(3):292-99. [Internet] 2015. [Consultado el 06 de julio de 2016]. Disponible en: </w:t>
      </w:r>
      <w:hyperlink r:id="rId26">
        <w:r>
          <w:rPr>
            <w:color w:val="231F20"/>
            <w:sz w:val="24"/>
          </w:rPr>
          <w:t>http://www.medigraphic.com/pdfs/imss/</w:t>
        </w:r>
      </w:hyperlink>
      <w:r>
        <w:rPr>
          <w:color w:val="231F20"/>
          <w:sz w:val="24"/>
        </w:rPr>
        <w:t> im2013/im133k.pdf</w:t>
      </w:r>
    </w:p>
    <w:p>
      <w:pPr>
        <w:pStyle w:val="ListParagraph"/>
        <w:numPr>
          <w:ilvl w:val="0"/>
          <w:numId w:val="1"/>
        </w:numPr>
        <w:tabs>
          <w:tab w:pos="515" w:val="left" w:leader="none"/>
        </w:tabs>
        <w:spacing w:line="240" w:lineRule="auto" w:before="117" w:after="0"/>
        <w:ind w:left="514" w:right="0" w:hanging="361"/>
        <w:jc w:val="both"/>
        <w:rPr>
          <w:sz w:val="24"/>
        </w:rPr>
      </w:pPr>
      <w:r>
        <w:rPr>
          <w:color w:val="231F20"/>
          <w:sz w:val="24"/>
        </w:rPr>
        <w:t>Donabedian A. An introduction to quality assurance in health care.</w:t>
      </w:r>
      <w:r>
        <w:rPr>
          <w:color w:val="231F20"/>
          <w:spacing w:val="-18"/>
          <w:sz w:val="24"/>
        </w:rPr>
        <w:t> </w:t>
      </w:r>
      <w:r>
        <w:rPr>
          <w:color w:val="231F20"/>
          <w:sz w:val="24"/>
        </w:rPr>
        <w:t>New </w:t>
      </w:r>
      <w:r>
        <w:rPr>
          <w:color w:val="231F20"/>
          <w:spacing w:val="-6"/>
          <w:sz w:val="24"/>
        </w:rPr>
        <w:t>York:</w:t>
      </w:r>
    </w:p>
    <w:p>
      <w:pPr>
        <w:pStyle w:val="BodyText"/>
        <w:spacing w:before="12"/>
        <w:ind w:left="514"/>
        <w:jc w:val="both"/>
      </w:pPr>
      <w:r>
        <w:rPr>
          <w:color w:val="231F20"/>
        </w:rPr>
        <w:t>Oxford University Press; 2003.</w:t>
      </w:r>
    </w:p>
    <w:p>
      <w:pPr>
        <w:pStyle w:val="ListParagraph"/>
        <w:numPr>
          <w:ilvl w:val="0"/>
          <w:numId w:val="1"/>
        </w:numPr>
        <w:tabs>
          <w:tab w:pos="515" w:val="left" w:leader="none"/>
        </w:tabs>
        <w:spacing w:line="249" w:lineRule="auto" w:before="126" w:after="0"/>
        <w:ind w:left="514" w:right="115" w:hanging="360"/>
        <w:jc w:val="both"/>
        <w:rPr>
          <w:sz w:val="24"/>
        </w:rPr>
      </w:pPr>
      <w:r>
        <w:rPr>
          <w:color w:val="231F20"/>
          <w:sz w:val="24"/>
        </w:rPr>
        <w:t>Carlosama,</w:t>
      </w:r>
      <w:r>
        <w:rPr>
          <w:color w:val="231F20"/>
          <w:spacing w:val="-52"/>
          <w:sz w:val="24"/>
        </w:rPr>
        <w:t> </w:t>
      </w:r>
      <w:r>
        <w:rPr>
          <w:color w:val="231F20"/>
          <w:sz w:val="24"/>
        </w:rPr>
        <w:t>A., Farinango, D., Robalino, M. Protocolo de atención nutricional para pacientes con sobrepeso y obesidad. Universidad técnica del Norte. [Internet]. 2013.</w:t>
      </w:r>
    </w:p>
    <w:p>
      <w:pPr>
        <w:pStyle w:val="ListParagraph"/>
        <w:numPr>
          <w:ilvl w:val="0"/>
          <w:numId w:val="1"/>
        </w:numPr>
        <w:tabs>
          <w:tab w:pos="515" w:val="left" w:leader="none"/>
        </w:tabs>
        <w:spacing w:line="249" w:lineRule="auto" w:before="116" w:after="0"/>
        <w:ind w:left="514" w:right="111" w:hanging="360"/>
        <w:jc w:val="both"/>
        <w:rPr>
          <w:sz w:val="24"/>
        </w:rPr>
      </w:pPr>
      <w:r>
        <w:rPr>
          <w:color w:val="231F20"/>
          <w:sz w:val="24"/>
        </w:rPr>
        <w:t>Consultado el 07 de julio del 2016]. Disponible en: </w:t>
      </w:r>
      <w:hyperlink r:id="rId27">
        <w:r>
          <w:rPr>
            <w:color w:val="231F20"/>
            <w:sz w:val="24"/>
          </w:rPr>
          <w:t>http://repositorio.utn.edu.</w:t>
        </w:r>
      </w:hyperlink>
      <w:r>
        <w:rPr>
          <w:color w:val="231F20"/>
          <w:sz w:val="24"/>
        </w:rPr>
        <w:t> </w:t>
      </w:r>
      <w:r>
        <w:rPr>
          <w:color w:val="231F20"/>
          <w:spacing w:val="8"/>
          <w:sz w:val="24"/>
        </w:rPr>
        <w:t>ec/handle/123456789/10/browse?type=advisor&amp;order=ASC&amp;rpp=20&amp;value= </w:t>
      </w:r>
      <w:r>
        <w:rPr>
          <w:color w:val="231F20"/>
          <w:sz w:val="24"/>
        </w:rPr>
        <w:t>Robalino%2C+Martha</w:t>
      </w:r>
      <w:r>
        <w:rPr>
          <w:color w:val="231F20"/>
          <w:spacing w:val="-11"/>
          <w:sz w:val="24"/>
        </w:rPr>
        <w:t> </w:t>
      </w:r>
      <w:r>
        <w:rPr>
          <w:color w:val="231F20"/>
          <w:sz w:val="24"/>
        </w:rPr>
        <w:t>atos</w:t>
      </w:r>
      <w:r>
        <w:rPr>
          <w:color w:val="231F20"/>
          <w:spacing w:val="-11"/>
          <w:sz w:val="24"/>
        </w:rPr>
        <w:t> </w:t>
      </w:r>
      <w:r>
        <w:rPr>
          <w:color w:val="231F20"/>
          <w:sz w:val="24"/>
        </w:rPr>
        <w:t>presentes</w:t>
      </w:r>
      <w:r>
        <w:rPr>
          <w:color w:val="231F20"/>
          <w:spacing w:val="-11"/>
          <w:sz w:val="24"/>
        </w:rPr>
        <w:t> </w:t>
      </w:r>
      <w:r>
        <w:rPr>
          <w:color w:val="231F20"/>
          <w:sz w:val="24"/>
        </w:rPr>
        <w:t>en</w:t>
      </w:r>
      <w:r>
        <w:rPr>
          <w:color w:val="231F20"/>
          <w:spacing w:val="-11"/>
          <w:sz w:val="24"/>
        </w:rPr>
        <w:t> </w:t>
      </w:r>
      <w:r>
        <w:rPr>
          <w:color w:val="231F20"/>
          <w:sz w:val="24"/>
        </w:rPr>
        <w:t>la</w:t>
      </w:r>
      <w:r>
        <w:rPr>
          <w:color w:val="231F20"/>
          <w:spacing w:val="-11"/>
          <w:sz w:val="24"/>
        </w:rPr>
        <w:t> </w:t>
      </w:r>
      <w:r>
        <w:rPr>
          <w:color w:val="231F20"/>
          <w:sz w:val="24"/>
        </w:rPr>
        <w:t>distribución</w:t>
      </w:r>
      <w:r>
        <w:rPr>
          <w:color w:val="231F20"/>
          <w:spacing w:val="-11"/>
          <w:sz w:val="24"/>
        </w:rPr>
        <w:t> </w:t>
      </w:r>
      <w:r>
        <w:rPr>
          <w:color w:val="231F20"/>
          <w:sz w:val="24"/>
        </w:rPr>
        <w:t>poblacional</w:t>
      </w:r>
      <w:r>
        <w:rPr>
          <w:color w:val="231F20"/>
          <w:spacing w:val="-11"/>
          <w:sz w:val="24"/>
        </w:rPr>
        <w:t> </w:t>
      </w:r>
      <w:r>
        <w:rPr>
          <w:color w:val="231F20"/>
          <w:sz w:val="24"/>
        </w:rPr>
        <w:t>de</w:t>
      </w:r>
      <w:r>
        <w:rPr>
          <w:color w:val="231F20"/>
          <w:spacing w:val="-11"/>
          <w:sz w:val="24"/>
        </w:rPr>
        <w:t> </w:t>
      </w:r>
      <w:r>
        <w:rPr>
          <w:color w:val="231F20"/>
          <w:sz w:val="24"/>
        </w:rPr>
        <w:t>la</w:t>
      </w:r>
      <w:r>
        <w:rPr>
          <w:color w:val="231F20"/>
          <w:spacing w:val="-11"/>
          <w:sz w:val="24"/>
        </w:rPr>
        <w:t> </w:t>
      </w:r>
      <w:r>
        <w:rPr>
          <w:color w:val="231F20"/>
          <w:sz w:val="24"/>
        </w:rPr>
        <w:t>pirámide descrita en el análisis de la situación integral de salud del año</w:t>
      </w:r>
      <w:r>
        <w:rPr>
          <w:color w:val="231F20"/>
          <w:spacing w:val="-23"/>
          <w:sz w:val="24"/>
        </w:rPr>
        <w:t> </w:t>
      </w:r>
      <w:r>
        <w:rPr>
          <w:color w:val="231F20"/>
          <w:sz w:val="24"/>
        </w:rPr>
        <w:t>2015.</w:t>
      </w:r>
    </w:p>
    <w:p>
      <w:pPr>
        <w:pStyle w:val="ListParagraph"/>
        <w:numPr>
          <w:ilvl w:val="0"/>
          <w:numId w:val="1"/>
        </w:numPr>
        <w:tabs>
          <w:tab w:pos="515" w:val="left" w:leader="none"/>
        </w:tabs>
        <w:spacing w:line="249" w:lineRule="auto" w:before="117" w:after="0"/>
        <w:ind w:left="514" w:right="115" w:hanging="360"/>
        <w:jc w:val="both"/>
        <w:rPr>
          <w:sz w:val="24"/>
        </w:rPr>
      </w:pPr>
      <w:r>
        <w:rPr>
          <w:color w:val="231F20"/>
          <w:sz w:val="24"/>
        </w:rPr>
        <w:t>En</w:t>
      </w:r>
      <w:r>
        <w:rPr>
          <w:color w:val="231F20"/>
          <w:spacing w:val="-29"/>
          <w:sz w:val="24"/>
        </w:rPr>
        <w:t> </w:t>
      </w:r>
      <w:r>
        <w:rPr>
          <w:color w:val="231F20"/>
          <w:sz w:val="24"/>
        </w:rPr>
        <w:t>la</w:t>
      </w:r>
      <w:r>
        <w:rPr>
          <w:color w:val="231F20"/>
          <w:spacing w:val="-29"/>
          <w:sz w:val="24"/>
        </w:rPr>
        <w:t> </w:t>
      </w:r>
      <w:r>
        <w:rPr>
          <w:color w:val="231F20"/>
          <w:sz w:val="24"/>
        </w:rPr>
        <w:t>fig.</w:t>
      </w:r>
      <w:r>
        <w:rPr>
          <w:color w:val="231F20"/>
          <w:spacing w:val="-28"/>
          <w:sz w:val="24"/>
        </w:rPr>
        <w:t> </w:t>
      </w:r>
      <w:r>
        <w:rPr>
          <w:color w:val="231F20"/>
          <w:sz w:val="24"/>
        </w:rPr>
        <w:t>2,</w:t>
      </w:r>
      <w:r>
        <w:rPr>
          <w:color w:val="231F20"/>
          <w:spacing w:val="-29"/>
          <w:sz w:val="24"/>
        </w:rPr>
        <w:t> </w:t>
      </w:r>
      <w:r>
        <w:rPr>
          <w:color w:val="231F20"/>
          <w:sz w:val="24"/>
        </w:rPr>
        <w:t>las</w:t>
      </w:r>
      <w:r>
        <w:rPr>
          <w:color w:val="231F20"/>
          <w:spacing w:val="-29"/>
          <w:sz w:val="24"/>
        </w:rPr>
        <w:t> </w:t>
      </w:r>
      <w:r>
        <w:rPr>
          <w:color w:val="231F20"/>
          <w:sz w:val="24"/>
        </w:rPr>
        <w:t>mujeres</w:t>
      </w:r>
      <w:r>
        <w:rPr>
          <w:color w:val="231F20"/>
          <w:spacing w:val="-29"/>
          <w:sz w:val="24"/>
        </w:rPr>
        <w:t> </w:t>
      </w:r>
      <w:r>
        <w:rPr>
          <w:color w:val="231F20"/>
          <w:sz w:val="24"/>
        </w:rPr>
        <w:t>sin</w:t>
      </w:r>
      <w:r>
        <w:rPr>
          <w:color w:val="231F20"/>
          <w:spacing w:val="-28"/>
          <w:sz w:val="24"/>
        </w:rPr>
        <w:t> </w:t>
      </w:r>
      <w:r>
        <w:rPr>
          <w:color w:val="231F20"/>
          <w:sz w:val="24"/>
        </w:rPr>
        <w:t>vinculación</w:t>
      </w:r>
      <w:r>
        <w:rPr>
          <w:color w:val="231F20"/>
          <w:spacing w:val="-29"/>
          <w:sz w:val="24"/>
        </w:rPr>
        <w:t> </w:t>
      </w:r>
      <w:r>
        <w:rPr>
          <w:color w:val="231F20"/>
          <w:sz w:val="24"/>
        </w:rPr>
        <w:t>laboral</w:t>
      </w:r>
      <w:r>
        <w:rPr>
          <w:color w:val="231F20"/>
          <w:spacing w:val="-29"/>
          <w:sz w:val="24"/>
        </w:rPr>
        <w:t> </w:t>
      </w:r>
      <w:r>
        <w:rPr>
          <w:color w:val="231F20"/>
          <w:sz w:val="24"/>
        </w:rPr>
        <w:t>corresponden</w:t>
      </w:r>
      <w:r>
        <w:rPr>
          <w:color w:val="231F20"/>
          <w:spacing w:val="-28"/>
          <w:sz w:val="24"/>
        </w:rPr>
        <w:t> </w:t>
      </w:r>
      <w:r>
        <w:rPr>
          <w:color w:val="231F20"/>
          <w:sz w:val="24"/>
        </w:rPr>
        <w:t>al</w:t>
      </w:r>
      <w:r>
        <w:rPr>
          <w:color w:val="231F20"/>
          <w:spacing w:val="-29"/>
          <w:sz w:val="24"/>
        </w:rPr>
        <w:t> </w:t>
      </w:r>
      <w:r>
        <w:rPr>
          <w:color w:val="231F20"/>
          <w:sz w:val="24"/>
        </w:rPr>
        <w:t>64,</w:t>
      </w:r>
      <w:r>
        <w:rPr>
          <w:color w:val="231F20"/>
          <w:spacing w:val="-29"/>
          <w:sz w:val="24"/>
        </w:rPr>
        <w:t> </w:t>
      </w:r>
      <w:r>
        <w:rPr>
          <w:color w:val="231F20"/>
          <w:sz w:val="24"/>
        </w:rPr>
        <w:t>9</w:t>
      </w:r>
      <w:r>
        <w:rPr>
          <w:color w:val="231F20"/>
          <w:spacing w:val="-28"/>
          <w:sz w:val="24"/>
        </w:rPr>
        <w:t> </w:t>
      </w:r>
      <w:r>
        <w:rPr>
          <w:color w:val="231F20"/>
          <w:sz w:val="24"/>
        </w:rPr>
        <w:t>%,</w:t>
      </w:r>
      <w:r>
        <w:rPr>
          <w:color w:val="231F20"/>
          <w:spacing w:val="-29"/>
          <w:sz w:val="24"/>
        </w:rPr>
        <w:t> </w:t>
      </w:r>
      <w:r>
        <w:rPr>
          <w:color w:val="231F20"/>
          <w:sz w:val="24"/>
        </w:rPr>
        <w:t>presentando mayor</w:t>
      </w:r>
      <w:r>
        <w:rPr>
          <w:color w:val="231F20"/>
          <w:spacing w:val="-10"/>
          <w:sz w:val="24"/>
        </w:rPr>
        <w:t> </w:t>
      </w:r>
      <w:r>
        <w:rPr>
          <w:color w:val="231F20"/>
          <w:sz w:val="24"/>
        </w:rPr>
        <w:t>predominio</w:t>
      </w:r>
      <w:r>
        <w:rPr>
          <w:color w:val="231F20"/>
          <w:spacing w:val="-9"/>
          <w:sz w:val="24"/>
        </w:rPr>
        <w:t> </w:t>
      </w:r>
      <w:r>
        <w:rPr>
          <w:color w:val="231F20"/>
          <w:sz w:val="24"/>
        </w:rPr>
        <w:t>de</w:t>
      </w:r>
      <w:r>
        <w:rPr>
          <w:color w:val="231F20"/>
          <w:spacing w:val="-10"/>
          <w:sz w:val="24"/>
        </w:rPr>
        <w:t> </w:t>
      </w:r>
      <w:r>
        <w:rPr>
          <w:color w:val="231F20"/>
          <w:sz w:val="24"/>
        </w:rPr>
        <w:t>estos</w:t>
      </w:r>
      <w:r>
        <w:rPr>
          <w:color w:val="231F20"/>
          <w:spacing w:val="-9"/>
          <w:sz w:val="24"/>
        </w:rPr>
        <w:t> </w:t>
      </w:r>
      <w:r>
        <w:rPr>
          <w:color w:val="231F20"/>
          <w:sz w:val="24"/>
        </w:rPr>
        <w:t>casos.</w:t>
      </w:r>
      <w:r>
        <w:rPr>
          <w:color w:val="231F20"/>
          <w:spacing w:val="-9"/>
          <w:sz w:val="24"/>
        </w:rPr>
        <w:t> </w:t>
      </w:r>
      <w:r>
        <w:rPr>
          <w:color w:val="231F20"/>
          <w:sz w:val="24"/>
        </w:rPr>
        <w:t>Es</w:t>
      </w:r>
      <w:r>
        <w:rPr>
          <w:color w:val="231F20"/>
          <w:spacing w:val="-10"/>
          <w:sz w:val="24"/>
        </w:rPr>
        <w:t> </w:t>
      </w:r>
      <w:r>
        <w:rPr>
          <w:color w:val="231F20"/>
          <w:sz w:val="24"/>
        </w:rPr>
        <w:t>importante</w:t>
      </w:r>
      <w:r>
        <w:rPr>
          <w:color w:val="231F20"/>
          <w:spacing w:val="-9"/>
          <w:sz w:val="24"/>
        </w:rPr>
        <w:t> </w:t>
      </w:r>
      <w:r>
        <w:rPr>
          <w:color w:val="231F20"/>
          <w:sz w:val="24"/>
        </w:rPr>
        <w:t>destacar</w:t>
      </w:r>
      <w:r>
        <w:rPr>
          <w:color w:val="231F20"/>
          <w:spacing w:val="-10"/>
          <w:sz w:val="24"/>
        </w:rPr>
        <w:t> </w:t>
      </w:r>
      <w:r>
        <w:rPr>
          <w:color w:val="231F20"/>
          <w:sz w:val="24"/>
        </w:rPr>
        <w:t>que</w:t>
      </w:r>
      <w:r>
        <w:rPr>
          <w:color w:val="231F20"/>
          <w:spacing w:val="-9"/>
          <w:sz w:val="24"/>
        </w:rPr>
        <w:t> </w:t>
      </w:r>
      <w:r>
        <w:rPr>
          <w:color w:val="231F20"/>
          <w:sz w:val="24"/>
        </w:rPr>
        <w:t>de</w:t>
      </w:r>
      <w:r>
        <w:rPr>
          <w:color w:val="231F20"/>
          <w:spacing w:val="-9"/>
          <w:sz w:val="24"/>
        </w:rPr>
        <w:t> </w:t>
      </w:r>
      <w:r>
        <w:rPr>
          <w:color w:val="231F20"/>
          <w:sz w:val="24"/>
        </w:rPr>
        <w:t>manera</w:t>
      </w:r>
      <w:r>
        <w:rPr>
          <w:color w:val="231F20"/>
          <w:spacing w:val="-10"/>
          <w:sz w:val="24"/>
        </w:rPr>
        <w:t> </w:t>
      </w:r>
      <w:r>
        <w:rPr>
          <w:color w:val="231F20"/>
          <w:sz w:val="24"/>
        </w:rPr>
        <w:t>general la comunidad femenina que corresponde a la población atendida en el CS La Vicentina no presenta vinculación laboral por lo que no se considera que exista relación directa con el estado nutricional de las</w:t>
      </w:r>
      <w:r>
        <w:rPr>
          <w:color w:val="231F20"/>
          <w:spacing w:val="-10"/>
          <w:sz w:val="24"/>
        </w:rPr>
        <w:t> </w:t>
      </w:r>
      <w:r>
        <w:rPr>
          <w:color w:val="231F20"/>
          <w:sz w:val="24"/>
        </w:rPr>
        <w:t>mismas.</w:t>
      </w:r>
    </w:p>
    <w:sectPr>
      <w:pgSz w:w="11910" w:h="16840"/>
      <w:pgMar w:header="581" w:footer="1333" w:top="1240" w:bottom="15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9187pt;width:595.3pt;height:28.3pt;mso-position-horizontal-relative:page;mso-position-vertical-relative:page;z-index:-252028928" coordorigin="0,15225" coordsize="11906,566">
          <v:shape style="position:absolute;left:0;top:15261;width:11906;height:529" coordorigin="0,15262" coordsize="11906,529" path="m6341,15262l0,15262,0,15790,6341,15790,6341,15262m11906,15262l6391,15262,6391,15790,11906,15790,11906,15262e" filled="true" fillcolor="#d51920" stroked="false">
            <v:path arrowok="t"/>
            <v:fill type="solid"/>
          </v:shape>
          <v:line style="position:absolute" from="6211,15524" to="9809,15524" stroked="true" strokeweight="2.003pt" strokecolor="#ffffff">
            <v:stroke dashstyle="solid"/>
          </v:line>
          <v:shape style="position:absolute;left:9931;top:15234;width:535;height:535" coordorigin="9931,15235" coordsize="535,535" path="m10199,15769l10270,15760,10334,15733,10388,15691,10430,15637,10457,15573,10466,15502,10457,15431,10430,15367,10388,15313,10334,15271,10270,15244,10199,15235,10128,15244,10064,15271,10010,15313,9968,15367,9941,15431,9931,15502,9941,15573,9968,15637,10010,15691,10064,15733,10128,15760,10199,15769xe" filled="false" stroked="true" strokeweight="1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02.152893pt;margin-top:768.01709pt;width:17.350pt;height:15.9pt;mso-position-horizontal-relative:page;mso-position-vertical-relative:page;z-index:-252027904" type="#_x0000_t202" filled="false" stroked="false">
          <v:textbox inset="0,0,0,0">
            <w:txbxContent>
              <w:p>
                <w:pPr>
                  <w:pStyle w:val="BodyText"/>
                  <w:spacing w:before="18"/>
                  <w:ind w:left="40"/>
                </w:pPr>
                <w:r>
                  <w:rPr/>
                  <w:fldChar w:fldCharType="begin"/>
                </w:r>
                <w:r>
                  <w:rPr>
                    <w:color w:val="FFFFFF"/>
                  </w:rPr>
                  <w:instrText> PAGE </w:instrText>
                </w:r>
                <w:r>
                  <w:rPr/>
                  <w:fldChar w:fldCharType="separate"/>
                </w:r>
                <w:r>
                  <w:rPr/>
                  <w:t>62</w:t>
                </w:r>
                <w:r>
                  <w:rPr/>
                  <w:fldChar w:fldCharType="end"/>
                </w:r>
              </w:p>
            </w:txbxContent>
          </v:textbox>
          <w10:wrap type="none"/>
        </v:shape>
      </w:pict>
    </w:r>
    <w:r>
      <w:rPr/>
      <w:pict>
        <v:shape style="position:absolute;margin-left:327.639587pt;margin-top:776.792542pt;width:156.15pt;height:12.45pt;mso-position-horizontal-relative:page;mso-position-vertical-relative:page;z-index:-252026880"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252023808" coordorigin="0,15225" coordsize="11906,567">
          <v:shape style="position:absolute;left:0;top:15261;width:11906;height:529" coordorigin="0,15262" coordsize="11906,529" path="m6326,15262l0,15262,0,15790,6326,15790,6326,15262m11906,15262l6376,15262,6376,15790,11906,15790,11906,15262e" filled="true" fillcolor="#d51920" stroked="false">
            <v:path arrowok="t"/>
            <v:fill type="solid"/>
          </v:shape>
          <v:line style="position:absolute" from="6196,15524" to="9794,15524" stroked="true" strokeweight="2.003pt" strokecolor="#ffffff">
            <v:stroke dashstyle="solid"/>
          </v:line>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w10:wrap type="none"/>
        </v:group>
      </w:pict>
    </w:r>
    <w:r>
      <w:rPr/>
      <w:pict>
        <v:shape style="position:absolute;margin-left:327.639587pt;margin-top:762.499634pt;width:65pt;height:11.85pt;mso-position-horizontal-relative:page;mso-position-vertical-relative:page;z-index:-252022784" type="#_x0000_t202" filled="false" stroked="false">
          <v:textbox inset="0,0,0,0">
            <w:txbxContent>
              <w:p>
                <w:pPr>
                  <w:spacing w:before="19"/>
                  <w:ind w:left="20" w:right="0" w:firstLine="0"/>
                  <w:jc w:val="left"/>
                  <w:rPr>
                    <w:sz w:val="17"/>
                  </w:rPr>
                </w:pPr>
                <w:r>
                  <w:rPr>
                    <w:color w:val="FFFFFF"/>
                    <w:sz w:val="17"/>
                  </w:rPr>
                  <w:t>ISSN 1390-910X</w:t>
                </w:r>
              </w:p>
            </w:txbxContent>
          </v:textbox>
          <w10:wrap type="none"/>
        </v:shape>
      </w:pict>
    </w:r>
    <w:r>
      <w:rPr/>
      <w:pict>
        <v:shape style="position:absolute;margin-left:419.267487pt;margin-top:762.499634pt;width:56.95pt;height:11.85pt;mso-position-horizontal-relative:page;mso-position-vertical-relative:page;z-index:-252021760" type="#_x0000_t202" filled="false" stroked="false">
          <v:textbox inset="0,0,0,0">
            <w:txbxContent>
              <w:p>
                <w:pPr>
                  <w:spacing w:before="19"/>
                  <w:ind w:left="20" w:right="0" w:firstLine="0"/>
                  <w:jc w:val="left"/>
                  <w:rPr>
                    <w:sz w:val="17"/>
                  </w:rPr>
                </w:pPr>
                <w:r>
                  <w:rPr>
                    <w:color w:val="FFFFFF"/>
                    <w:sz w:val="17"/>
                  </w:rPr>
                  <w:t>Página 62 - 72</w:t>
                </w:r>
              </w:p>
            </w:txbxContent>
          </v:textbox>
          <w10:wrap type="none"/>
        </v:shape>
      </w:pict>
    </w:r>
    <w:r>
      <w:rPr/>
      <w:pict>
        <v:shape style="position:absolute;margin-left:501.226898pt;margin-top:768.01709pt;width:18.3pt;height:15.9pt;mso-position-horizontal-relative:page;mso-position-vertical-relative:page;z-index:-252020736" type="#_x0000_t202" filled="false" stroked="false">
          <v:textbox inset="0,0,0,0">
            <w:txbxContent>
              <w:p>
                <w:pPr>
                  <w:pStyle w:val="BodyText"/>
                  <w:spacing w:before="18"/>
                  <w:ind w:left="58"/>
                </w:pPr>
                <w:r>
                  <w:rPr/>
                  <w:fldChar w:fldCharType="begin"/>
                </w:r>
                <w:r>
                  <w:rPr>
                    <w:color w:val="FFFFFF"/>
                  </w:rPr>
                  <w:instrText> PAGE </w:instrText>
                </w:r>
                <w:r>
                  <w:rPr/>
                  <w:fldChar w:fldCharType="separate"/>
                </w:r>
                <w:r>
                  <w:rPr/>
                  <w:t>64</w:t>
                </w:r>
                <w:r>
                  <w:rPr/>
                  <w:fldChar w:fldCharType="end"/>
                </w:r>
              </w:p>
            </w:txbxContent>
          </v:textbox>
          <w10:wrap type="none"/>
        </v:shape>
      </w:pict>
    </w:r>
    <w:r>
      <w:rPr/>
      <w:pict>
        <v:shape style="position:absolute;margin-left:327.639587pt;margin-top:776.792542pt;width:156.15pt;height:12.45pt;mso-position-horizontal-relative:page;mso-position-vertical-relative:page;z-index:-252019712" type="#_x0000_t202" filled="false" stroked="false">
          <v:textbox inset="0,0,0,0">
            <w:txbxContent>
              <w:p>
                <w:pPr>
                  <w:spacing w:before="18"/>
                  <w:ind w:left="20" w:right="0" w:firstLine="0"/>
                  <w:jc w:val="left"/>
                  <w:rPr>
                    <w:sz w:val="18"/>
                  </w:rPr>
                </w:pPr>
                <w:r>
                  <w:rPr>
                    <w:color w:val="FFFFFF"/>
                    <w:sz w:val="18"/>
                  </w:rPr>
                  <w:t>La U Investiga - </w:t>
                </w:r>
                <w:r>
                  <w:rPr>
                    <w:color w:val="FFFFFF"/>
                    <w:spacing w:val="-3"/>
                    <w:sz w:val="18"/>
                  </w:rPr>
                  <w:t>Volúmen </w:t>
                </w:r>
                <w:r>
                  <w:rPr>
                    <w:color w:val="FFFFFF"/>
                    <w:sz w:val="18"/>
                  </w:rPr>
                  <w:t>6 - Número 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29.055016pt;width:595.3pt;height:33.35pt;mso-position-horizontal-relative:page;mso-position-vertical-relative:page;z-index:-252025856" coordorigin="0,581" coordsize="11906,667">
          <v:rect style="position:absolute;left:0;top:581;width:11906;height:667" filled="true" fillcolor="#d51920" stroked="false">
            <v:fill type="solid"/>
          </v:rect>
          <v:line style="position:absolute" from="1417,1004" to="10488,1004" stroked="true" strokeweight="2.042000pt" strokecolor="#ffffff">
            <v:stroke dashstyle="solid"/>
          </v:line>
          <v:line style="position:absolute" from="0,581" to="0,1247" stroked="true" strokeweight="0pt" strokecolor="#d51920">
            <v:stroke dashstyle="solid"/>
          </v:line>
          <w10:wrap type="none"/>
        </v:group>
      </w:pict>
    </w:r>
    <w:r>
      <w:rPr/>
      <w:pict>
        <v:shape style="position:absolute;margin-left:69.866096pt;margin-top:29.840815pt;width:455.6pt;height:32.5500pt;mso-position-horizontal-relative:page;mso-position-vertical-relative:page;z-index:-252024832" type="#_x0000_t202" filled="false" stroked="false">
          <v:textbox inset="0,0,0,0">
            <w:txbxContent>
              <w:p>
                <w:pPr>
                  <w:spacing w:line="244" w:lineRule="auto" w:before="19"/>
                  <w:ind w:left="20" w:right="0" w:firstLine="0"/>
                  <w:jc w:val="left"/>
                  <w:rPr>
                    <w:sz w:val="14"/>
                  </w:rPr>
                </w:pPr>
                <w:r>
                  <w:rPr>
                    <w:color w:val="FFFFFF"/>
                    <w:sz w:val="14"/>
                  </w:rPr>
                  <w:t>ATENCIÓN INTEGRAL DE SALUD A MUJERES ADULTAS CON MALNUTRICIÓN POR EXCESO. CENTRO DE SALUD LA VICENTINA, TUNGURAHUA, 2016.</w:t>
                </w:r>
              </w:p>
              <w:p>
                <w:pPr>
                  <w:spacing w:before="96"/>
                  <w:ind w:left="20" w:right="0" w:firstLine="0"/>
                  <w:jc w:val="left"/>
                  <w:rPr>
                    <w:sz w:val="16"/>
                  </w:rPr>
                </w:pPr>
                <w:r>
                  <w:rPr>
                    <w:color w:val="FFFFFF"/>
                    <w:sz w:val="16"/>
                  </w:rPr>
                  <w:t>Carmen Cecilia Pacheco Quintana, Carmita Geomara Martínez Muñoz</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14" w:hanging="360"/>
        <w:jc w:val="left"/>
      </w:pPr>
      <w:rPr>
        <w:rFonts w:hint="default" w:ascii="Arial" w:hAnsi="Arial" w:eastAsia="Arial" w:cs="Arial"/>
        <w:color w:val="231F20"/>
        <w:spacing w:val="-1"/>
        <w:w w:val="100"/>
        <w:sz w:val="24"/>
        <w:szCs w:val="24"/>
        <w:lang w:val="es-ES" w:eastAsia="es-ES" w:bidi="es-ES"/>
      </w:rPr>
    </w:lvl>
    <w:lvl w:ilvl="1">
      <w:start w:val="0"/>
      <w:numFmt w:val="bullet"/>
      <w:lvlText w:val="•"/>
      <w:lvlJc w:val="left"/>
      <w:pPr>
        <w:ind w:left="1398" w:hanging="360"/>
      </w:pPr>
      <w:rPr>
        <w:rFonts w:hint="default"/>
        <w:lang w:val="es-ES" w:eastAsia="es-ES" w:bidi="es-ES"/>
      </w:rPr>
    </w:lvl>
    <w:lvl w:ilvl="2">
      <w:start w:val="0"/>
      <w:numFmt w:val="bullet"/>
      <w:lvlText w:val="•"/>
      <w:lvlJc w:val="left"/>
      <w:pPr>
        <w:ind w:left="2277" w:hanging="360"/>
      </w:pPr>
      <w:rPr>
        <w:rFonts w:hint="default"/>
        <w:lang w:val="es-ES" w:eastAsia="es-ES" w:bidi="es-ES"/>
      </w:rPr>
    </w:lvl>
    <w:lvl w:ilvl="3">
      <w:start w:val="0"/>
      <w:numFmt w:val="bullet"/>
      <w:lvlText w:val="•"/>
      <w:lvlJc w:val="left"/>
      <w:pPr>
        <w:ind w:left="3155" w:hanging="360"/>
      </w:pPr>
      <w:rPr>
        <w:rFonts w:hint="default"/>
        <w:lang w:val="es-ES" w:eastAsia="es-ES" w:bidi="es-ES"/>
      </w:rPr>
    </w:lvl>
    <w:lvl w:ilvl="4">
      <w:start w:val="0"/>
      <w:numFmt w:val="bullet"/>
      <w:lvlText w:val="•"/>
      <w:lvlJc w:val="left"/>
      <w:pPr>
        <w:ind w:left="4034" w:hanging="360"/>
      </w:pPr>
      <w:rPr>
        <w:rFonts w:hint="default"/>
        <w:lang w:val="es-ES" w:eastAsia="es-ES" w:bidi="es-ES"/>
      </w:rPr>
    </w:lvl>
    <w:lvl w:ilvl="5">
      <w:start w:val="0"/>
      <w:numFmt w:val="bullet"/>
      <w:lvlText w:val="•"/>
      <w:lvlJc w:val="left"/>
      <w:pPr>
        <w:ind w:left="4912" w:hanging="360"/>
      </w:pPr>
      <w:rPr>
        <w:rFonts w:hint="default"/>
        <w:lang w:val="es-ES" w:eastAsia="es-ES" w:bidi="es-ES"/>
      </w:rPr>
    </w:lvl>
    <w:lvl w:ilvl="6">
      <w:start w:val="0"/>
      <w:numFmt w:val="bullet"/>
      <w:lvlText w:val="•"/>
      <w:lvlJc w:val="left"/>
      <w:pPr>
        <w:ind w:left="5791" w:hanging="360"/>
      </w:pPr>
      <w:rPr>
        <w:rFonts w:hint="default"/>
        <w:lang w:val="es-ES" w:eastAsia="es-ES" w:bidi="es-ES"/>
      </w:rPr>
    </w:lvl>
    <w:lvl w:ilvl="7">
      <w:start w:val="0"/>
      <w:numFmt w:val="bullet"/>
      <w:lvlText w:val="•"/>
      <w:lvlJc w:val="left"/>
      <w:pPr>
        <w:ind w:left="6669" w:hanging="360"/>
      </w:pPr>
      <w:rPr>
        <w:rFonts w:hint="default"/>
        <w:lang w:val="es-ES" w:eastAsia="es-ES" w:bidi="es-ES"/>
      </w:rPr>
    </w:lvl>
    <w:lvl w:ilvl="8">
      <w:start w:val="0"/>
      <w:numFmt w:val="bullet"/>
      <w:lvlText w:val="•"/>
      <w:lvlJc w:val="left"/>
      <w:pPr>
        <w:ind w:left="7548" w:hanging="360"/>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ind w:right="115"/>
      <w:jc w:val="right"/>
      <w:outlineLvl w:val="1"/>
    </w:pPr>
    <w:rPr>
      <w:rFonts w:ascii="Arial" w:hAnsi="Arial" w:eastAsia="Arial" w:cs="Arial"/>
      <w:b/>
      <w:bCs/>
      <w:sz w:val="28"/>
      <w:szCs w:val="28"/>
      <w:lang w:val="es-ES" w:eastAsia="es-ES" w:bidi="es-ES"/>
    </w:rPr>
  </w:style>
  <w:style w:styleId="Heading2" w:type="paragraph">
    <w:name w:val="Heading 2"/>
    <w:basedOn w:val="Normal"/>
    <w:uiPriority w:val="1"/>
    <w:qFormat/>
    <w:pPr>
      <w:ind w:left="117"/>
      <w:jc w:val="both"/>
      <w:outlineLvl w:val="2"/>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116"/>
      <w:ind w:left="514"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ccpacheco@utn.edu.ec" TargetMode="External"/><Relationship Id="rId9" Type="http://schemas.openxmlformats.org/officeDocument/2006/relationships/hyperlink" Target="mailto:geomy_martinezm@yahoo.com"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http://www.who.int/mediacentre/factsheets" TargetMode="External"/><Relationship Id="rId18" Type="http://schemas.openxmlformats.org/officeDocument/2006/relationships/hyperlink" Target="http://www/" TargetMode="External"/><Relationship Id="rId19" Type="http://schemas.openxmlformats.org/officeDocument/2006/relationships/hyperlink" Target="http://apps.who.int/iris/bitstream/10665/70887/1/WHO_" TargetMode="External"/><Relationship Id="rId20" Type="http://schemas.openxmlformats.org/officeDocument/2006/relationships/hyperlink" Target="http://instituciones.msp.gob.ec/somossalud/images/documentos/" TargetMode="External"/><Relationship Id="rId21" Type="http://schemas.openxmlformats.org/officeDocument/2006/relationships/hyperlink" Target="http://www.ecuadorencifras.gob.ec/documentos/web" TargetMode="External"/><Relationship Id="rId22" Type="http://schemas.openxmlformats.org/officeDocument/2006/relationships/hyperlink" Target="http://revistamedicahjca/" TargetMode="External"/><Relationship Id="rId23" Type="http://schemas.openxmlformats.org/officeDocument/2006/relationships/hyperlink" Target="http://www.minsal.gob.cl/" TargetMode="External"/><Relationship Id="rId24" Type="http://schemas.openxmlformats.org/officeDocument/2006/relationships/hyperlink" Target="http://www.scielo.org.co/pdf/rgps/v11n23/v11n23a0" TargetMode="External"/><Relationship Id="rId25" Type="http://schemas.openxmlformats.org/officeDocument/2006/relationships/hyperlink" Target="http://dspace.espoch.edu.ec/bitstream/123456789/34" TargetMode="External"/><Relationship Id="rId26" Type="http://schemas.openxmlformats.org/officeDocument/2006/relationships/hyperlink" Target="http://www.medigraphic.com/pdfs/imss/" TargetMode="External"/><Relationship Id="rId27" Type="http://schemas.openxmlformats.org/officeDocument/2006/relationships/hyperlink" Target="http://repositorio.utn.edu/"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2021-02-09T21:28:09Z</dcterms:created>
  <dcterms:modified xsi:type="dcterms:W3CDTF">2021-02-09T21:28:09Z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2021-02-09T00:00:00Z</vt:filetime>
  </property>
</Properties>
</file>