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6136"/>
      </w:pPr>
      <w:r>
        <w:pict>
          <v:group style="position:absolute;margin-left:174.755pt;margin-top:-23.4806pt;width:269.68pt;height:71.9762pt;mso-position-horizontal-relative:page;mso-position-vertical-relative:paragraph;z-index:-346" coordorigin="3495,-470" coordsize="5394,1440">
            <v:shape style="position:absolute;left:4761;top:503;width:4088;height:0" coordorigin="4761,503" coordsize="4088,0" path="m4761,503l8848,503e" filled="f" stroked="t" strokeweight="2.1pt" strokecolor="#96989A">
              <v:path arrowok="t"/>
            </v:shape>
            <v:shape type="#_x0000_t75" style="position:absolute;left:3495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04/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12/12/2020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626" w:right="1616" w:hanging="10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INCONTINENCIA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URINARIA</w:t>
      </w:r>
      <w:r>
        <w:rPr>
          <w:rFonts w:cs="Arial" w:hAnsi="Arial" w:eastAsia="Arial" w:ascii="Arial"/>
          <w:b/>
          <w:color w:val="D2363B"/>
          <w:spacing w:val="-1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SU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AFEC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ACIÓN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CALIDAD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VIDA,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CENTROS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GERIÁTRICOS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PROVINCIA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IMBABURA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lineRule="auto" w:line="250"/>
        <w:ind w:left="1728" w:right="1727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Urinary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incontinence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and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its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effect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quality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of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life,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geriatric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centers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of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the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Province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of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Imbabura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790" w:right="179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Cristian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Santiago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Andrade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Katherine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Geovanna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Esparza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Echeverría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375"/>
        <w:ind w:left="3802" w:right="3735"/>
        <w:sectPr>
          <w:pgNumType w:start="88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position w:val="7"/>
          <w:sz w:val="11"/>
          <w:szCs w:val="11"/>
        </w:rPr>
        <w:t>1,2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Técnica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Norte.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Ibarra-Ecuado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.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cstorresa@utn.edu.ec</w:t>
        </w:r>
      </w:hyperlink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kgesparza@utn.edu.ec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4.592pt;margin-top:18.2021pt;width:221.256pt;height:7.973pt;mso-position-horizontal-relative:page;mso-position-vertical-relative:paragraph;z-index:-343" coordorigin="6092,364" coordsize="4425,159">
            <v:shape style="position:absolute;left:6133;top:405;width:4343;height:0" coordorigin="6133,405" coordsize="4343,0" path="m6133,405l10476,405e" filled="f" stroked="t" strokeweight="4.089pt" strokecolor="#D2363B">
              <v:path arrowok="t"/>
            </v:shape>
            <v:shape style="position:absolute;left:6133;top:502;width:4343;height:0" coordorigin="6133,502" coordsize="4343,0" path="m6133,502l10476,502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(IU)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definida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involuntaria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orina;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paciente,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autoestima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autonomía,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considerándose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importante.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pertenecen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ICIQ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SF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I-QOL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41%.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96%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IU,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3115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592pt;margin-top:16.2561pt;width:221.256pt;height:7.972pt;mso-position-horizontal-relative:page;mso-position-vertical-relative:paragraph;z-index:-344" coordorigin="6092,325" coordsize="4425,159">
            <v:shape style="position:absolute;left:6133;top:366;width:4343;height:0" coordorigin="6133,366" coordsize="4343,0" path="m6133,366l10476,366e" filled="f" stroked="t" strokeweight="4.089pt" strokecolor="#D2363B">
              <v:path arrowok="t"/>
            </v:shape>
            <v:shape style="position:absolute;left:6133;top:464;width:4343;height:0" coordorigin="6133,464" coordsize="4343,0" path="m6133,464l10476,464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</w:t>
      </w:r>
      <w:r>
        <w:rPr>
          <w:rFonts w:cs="Arial" w:hAnsi="Arial" w:eastAsia="Arial" w:ascii="Arial"/>
          <w:b/>
          <w:color w:val="D2363B"/>
          <w:spacing w:val="-2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(UI)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according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defined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involuntary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vital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but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significantly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deteriorates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reduces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self-esteem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autonom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objective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UI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those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it.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methodology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qualitative-quantitative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epidemiological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approach.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299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elderly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belong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Geriatric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centers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instruments,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IU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Consultation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ICIQ-SF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I-QOL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applied.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Through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results,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urinary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57%.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determined,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frequent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96%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sub-scale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avoid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fected.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4050"/>
        <w:sectPr>
          <w:pgNumType w:start="89"/>
          <w:pgMar w:header="571" w:footer="1289" w:top="1240" w:bottom="280" w:left="0" w:right="0"/>
          <w:headerReference w:type="default" r:id="rId9"/>
          <w:footerReference w:type="default" r:id="rId1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345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entendida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cualquier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clasificarse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mixta,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linealmente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16,1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referida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500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000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involuntarias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orina,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77,8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(IU)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IU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problemática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evaluaciones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condición.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oda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información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recolectada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futuras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diseñar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profilaxis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tratamientos.</w:t>
      </w:r>
      <w:r>
        <w:rPr>
          <w:rFonts w:cs="Arial" w:hAnsi="Arial" w:eastAsia="Arial" w:ascii="Arial"/>
          <w:color w:val="363435"/>
          <w:spacing w:val="5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puntual,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estandarización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específicamente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vergüenza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desconocimiento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cifras.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conlleva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contribuyen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deterioran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Brasil,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presentaban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IU,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89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precisa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angustia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psicológica,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llevarlos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aislamiento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distorsionada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limitarse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espacio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dado;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cuali-cuantitativo,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transversal,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epidemiológico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proporción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ecuación: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168"/>
      </w:pPr>
      <w:r>
        <w:pict>
          <v:shape type="#_x0000_t75" style="width:285.168pt;height:47.7768pt">
            <v:imagedata o:title="" r:id="rId1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30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conformada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299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hospitalizados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Paul-Ibarra,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María-Ibarra,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Paul-Atuntaqui,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ancianos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José-Ibarra,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Urcuquí,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Iruguincho,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Ruiz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Echeverría-Cotacachi,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Mancheno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Pinto-Otavalo,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Espacio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Alternativo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Pablo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Arenas,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Agustín-Ibarra,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Manos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Amigas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–Otavalo,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Grande-Ibarra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Imbabura;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firmaron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después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levantamiento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siguientes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recolección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encuesta;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(ICIQ-IU-SF)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(I-QOL).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89"/>
      </w:pPr>
      <w:r>
        <w:pict>
          <v:shape type="#_x0000_t75" style="width:331.178pt;height:51.1167pt">
            <v:imagedata o:title="" r:id="rId1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12"/>
        <w:ind w:right="1417"/>
        <w:sectPr>
          <w:pgMar w:header="571" w:footer="1289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342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57%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701"/>
      </w:pPr>
      <w:r>
        <w:pict>
          <v:shape type="#_x0000_t75" style="width:423.679pt;height:222.356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1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41%,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mixta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urgencia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19%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QOL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exact" w:line="260"/>
        <w:ind w:left="1417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test.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20" w:hRule="exact"/>
        </w:trPr>
        <w:tc>
          <w:tcPr>
            <w:tcW w:w="4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Calidad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vida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(CV)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Frecuencia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0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Porcentaje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Pérdida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calidad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vida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(</w:t>
            </w:r>
            <w:r>
              <w:rPr>
                <w:rFonts w:cs="Arial" w:hAnsi="Arial" w:eastAsia="Arial" w:ascii="Arial"/>
                <w:color w:val="212121"/>
                <w:spacing w:val="0"/>
                <w:w w:val="100"/>
                <w:sz w:val="22"/>
                <w:szCs w:val="22"/>
              </w:rPr>
              <w:t>&lt;</w:t>
            </w:r>
            <w:r>
              <w:rPr>
                <w:rFonts w:cs="Arial" w:hAnsi="Arial" w:eastAsia="Arial" w:ascii="Arial"/>
                <w:color w:val="212121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212121"/>
                <w:spacing w:val="0"/>
                <w:w w:val="100"/>
                <w:sz w:val="22"/>
                <w:szCs w:val="22"/>
              </w:rPr>
              <w:t>100%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9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165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0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9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96%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Nula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afectación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en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calidad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de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vida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32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0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97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4%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20" w:hRule="exact"/>
        </w:trPr>
        <w:tc>
          <w:tcPr>
            <w:tcW w:w="4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-16"/>
                <w:w w:val="100"/>
                <w:sz w:val="22"/>
                <w:szCs w:val="22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2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97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171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20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29"/>
              <w:ind w:left="197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2"/>
                <w:szCs w:val="22"/>
              </w:rPr>
              <w:t>100%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función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2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96%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reflejó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417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-1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escalas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QOL</w:t>
      </w:r>
      <w:r>
        <w:rPr>
          <w:rFonts w:cs="Arial" w:hAnsi="Arial" w:eastAsia="Arial" w:ascii="Arial"/>
          <w:color w:val="363435"/>
          <w:spacing w:val="-8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test.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78" w:hRule="exact"/>
        </w:trPr>
        <w:tc>
          <w:tcPr>
            <w:tcW w:w="5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5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IQOL-sub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escalas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7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5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CV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78" w:hRule="exact"/>
        </w:trPr>
        <w:tc>
          <w:tcPr>
            <w:tcW w:w="5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5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Evitar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y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limitar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el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comportamiento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7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57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9.8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3" w:hRule="exact"/>
        </w:trPr>
        <w:tc>
          <w:tcPr>
            <w:tcW w:w="5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5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Impacto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psicosocial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7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5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62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93" w:hRule="exact"/>
        </w:trPr>
        <w:tc>
          <w:tcPr>
            <w:tcW w:w="57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5"/>
              <w:ind w:left="75"/>
            </w:pPr>
            <w:r>
              <w:rPr>
                <w:rFonts w:cs="Arial" w:hAnsi="Arial" w:eastAsia="Arial" w:ascii="Arial"/>
                <w:color w:val="363435"/>
                <w:spacing w:val="-12"/>
                <w:w w:val="100"/>
                <w:sz w:val="22"/>
                <w:szCs w:val="22"/>
              </w:rPr>
              <w:t>V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ergüenza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social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327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2"/>
                <w:szCs w:val="22"/>
              </w:rPr>
              <w:jc w:val="left"/>
              <w:spacing w:before="65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2"/>
                <w:szCs w:val="22"/>
              </w:rPr>
              <w:t>23%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1376" w:firstLine="283"/>
        <w:sectPr>
          <w:pgMar w:header="571" w:footer="1289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QOL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perdida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9,8%,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vergüenza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23,4%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62%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mostrando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demás.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67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demostrado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ésta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57%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quiere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000000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asemejan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“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sedentarismo”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color w:val="000000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000000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000000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Leirós.R,</w:t>
      </w:r>
      <w:r>
        <w:rPr>
          <w:rFonts w:cs="Arial" w:hAnsi="Arial" w:eastAsia="Arial" w:ascii="Arial"/>
          <w:color w:val="000000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Romo.V</w:t>
      </w:r>
      <w:r>
        <w:rPr>
          <w:rFonts w:cs="Arial" w:hAnsi="Arial" w:eastAsia="Arial" w:ascii="Arial"/>
          <w:color w:val="000000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García.</w:t>
      </w:r>
      <w:r>
        <w:rPr>
          <w:rFonts w:cs="Arial" w:hAnsi="Arial" w:eastAsia="Arial" w:ascii="Arial"/>
          <w:color w:val="000000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64,4%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padecían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urinaria.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(7)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clasifica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tipos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principales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urgencia,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esfuerzo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mixta,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identificó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esfuerzo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correspondiendo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41%.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“Incontinencia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Jaén: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prevalencia”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utilizaron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instrumento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International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Consultation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Questionnaire-Short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Form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(ICIQ-SF)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validado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español,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obtiene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esfuerzo,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prevalente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60,4%,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urgencias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12,2%,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17,1%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mixta.(8)</w:t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z w:val="24"/>
          <w:szCs w:val="24"/>
        </w:rPr>
        <w:t>La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calidad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de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vida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se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ve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alterada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en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relación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a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la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incontinencia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urinaria,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sz w:val="24"/>
          <w:szCs w:val="24"/>
        </w:rPr>
        <w:t>la</w:t>
      </w:r>
      <w:r>
        <w:rPr>
          <w:rFonts w:cs="Arial" w:hAnsi="Arial" w:eastAsia="Arial" w:ascii="Arial"/>
          <w:spacing w:val="-37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96%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afectada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Asturias-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289" w:top="124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341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QOL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evalúa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divide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vergüenza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i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limitar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9,8%.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titulado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Bucaramanga,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Colombia”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aplicar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I-QOL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test,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subescala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vergüenza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residen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Imbabura.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mixta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7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padecen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escala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5.1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Brindar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especializado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mermando.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campañas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paliar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Plantear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nuevos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abarquen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poblacionales,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cubriendo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toda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Imbabura,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posible.</w:t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6.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RECONOCIMIEN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Agradecemos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autoridades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colaboración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docentes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estudiantes,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quienes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pieza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realización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Agradecer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representantes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geriátricos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Pamplona.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right"/>
        <w:spacing w:before="12"/>
        <w:ind w:righ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Navarra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vol.29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no.2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hyperlink r:id="rId14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http://scielo.isciii.es/scielo.php?script=sci_arttext&amp;pid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137-66272006000300006.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Chang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Calderón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Figueredo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Llori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Otero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KM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-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orres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Efectividad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reeducación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suelo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pélvico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pelvic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floor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reeducation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elder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women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2019;35(1):1–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hyperlink r:id="rId15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vailablefrom:http://search.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ebscohost.com/login.aspx?direct=true&amp;db=a9h&amp;AN=138196057</w:t>
        </w:r>
        <w:r>
          <w:rPr>
            <w:rFonts w:cs="Arial" w:hAnsi="Arial" w:eastAsia="Arial" w:ascii="Arial"/>
            <w:color w:val="363435"/>
            <w:spacing w:val="-1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&amp;site=ehost-live.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  <w:sectPr>
          <w:pgMar w:header="571" w:footer="1289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Finoli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Goette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Moran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repercusiones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sexual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Área: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Ciencias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XXI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Investigadores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Litoral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2017;4.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6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hyperlink r:id="rId16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http://web10.unl.edu.ar:8080/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colecciones/bitstream/handle/123456789/8720/3.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1.4.pdf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Stemberg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Parisotto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Qualidade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Idosas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Incontinência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Urinária.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Uniandrade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2018;19(1):45–52.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https://uniandrade.br/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revistauniandrade/index.php/revistauniandrade/article/view/630/886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tabs>
          <w:tab w:pos="2340" w:val="left"/>
        </w:tabs>
        <w:jc w:val="both"/>
        <w:spacing w:before="12" w:lineRule="auto" w:line="250"/>
        <w:ind w:left="1777" w:right="1363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Stocks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Urinary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incontinence,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depression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psychological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population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studies.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Urol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2016;1(1):58–67.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  <w:tab/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.emjreviews.com/urology/article/urinary-incontinence-depression-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and-psychosocial-factors-a-review-of-population-studies/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Kwon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JH,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Kwon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búsqueda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Nutrición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(2007-2009).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Neurourol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31-6.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Leirós-Rodríguez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Romo-Pérez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García-Soidán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JL.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sedentarismo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España.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1;41(10):624–30.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Linares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Cruz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Calero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Jaén: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prevalencia.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15];vol.26.</w:t>
      </w:r>
      <w:r>
        <w:rPr>
          <w:rFonts w:cs="Arial" w:hAnsi="Arial" w:eastAsia="Arial" w:ascii="Arial"/>
          <w:color w:val="363435"/>
          <w:spacing w:val="-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-21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http://scielo.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isciii.es/scielo.php?script=sci_arttext&amp;pid=S</w:t>
        </w:r>
        <w:r>
          <w:rPr>
            <w:rFonts w:cs="Arial" w:hAnsi="Arial" w:eastAsia="Arial" w:ascii="Arial"/>
            <w:color w:val="363435"/>
            <w:spacing w:val="-18"/>
            <w:w w:val="100"/>
            <w:sz w:val="24"/>
            <w:szCs w:val="24"/>
          </w:rPr>
          <w:t>1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132-12962017000100006&amp;lang=es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Méndez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Comunitaria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2017;5(4):61–70.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file:///c:/users/hp/documents/downloads/dialnet-incontinenciaurina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riaycalidaddevidadelasmujeresenu-6224484.pdf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pict>
          <v:shape type="#_x0000_t202" style="position:absolute;margin-left:0pt;margin-top:763.08pt;width:595.276pt;height:26.406pt;mso-position-horizontal-relative:page;mso-position-vertical-relative:page;z-index:-340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Carreño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LM,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Angarita-Fonseca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Pinto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Delgado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García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LM.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incontinencia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Bucaramanga,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Bucaramanga,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2015;13(1):63–76.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289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45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34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343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88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340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33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338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88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95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33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 w:right="-35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90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33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45pt;mso-position-horizontal-relative:page;mso-position-vertical-relative:page;z-index:-346" coordorigin="0,571" coordsize="11906,687">
          <v:shape style="position:absolute;left:0;top:582;width:0;height:666" coordorigin="0,582" coordsize="0,666" path="m0,1248l0,582,0,1248xe" filled="t" fillcolor="#D53034" stroked="f">
            <v:path arrowok="t"/>
            <v:fill/>
          </v:shape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45pt;mso-position-horizontal-relative:page;mso-position-vertical-relative:page;z-index:-342" coordorigin="0,571" coordsize="11906,687">
          <v:shape style="position:absolute;left:0;top:582;width:11906;height:666" coordorigin="0,582" coordsize="11906,666" path="m0,1248l11906,1248,11906,582,0,582,0,1248xe" filled="t" fillcolor="#D53034" stroked="f">
            <v:path arrowok="t"/>
            <v:fill/>
          </v:shape>
          <v:shape style="position:absolute;left:1417;top:1018;width:9071;height:0" coordorigin="1417,1018" coordsize="9071,0" path="m1417,1018l10488,1018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1.5264pt;width:455.519pt;height:30.6747pt;mso-position-horizontal-relative:page;mso-position-vertical-relative:page;z-index:-34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INCONTINENCIA</w:t>
                </w:r>
                <w:r>
                  <w:rPr>
                    <w:rFonts w:cs="Arial" w:hAnsi="Arial" w:eastAsia="Arial" w:ascii="Arial"/>
                    <w:color w:val="FDFDFD"/>
                    <w:spacing w:val="-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URINARIA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SU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AFEC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ACIÓN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CALIDAD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VIDA,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CENTROS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GERI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97"/>
                    <w:sz w:val="16"/>
                    <w:szCs w:val="16"/>
                  </w:rPr>
                  <w:t>Á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7"/>
                    <w:sz w:val="16"/>
                    <w:szCs w:val="16"/>
                  </w:rPr>
                  <w:t>TRICOS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97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PROVINCIA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IMBABURA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66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Cristian</w:t>
                </w:r>
                <w:r>
                  <w:rPr>
                    <w:rFonts w:cs="Arial" w:hAnsi="Arial" w:eastAsia="Arial" w:ascii="Arial"/>
                    <w:color w:val="FDFDFD"/>
                    <w:spacing w:val="2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Santiago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8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Andrade,</w:t>
                </w:r>
                <w:r>
                  <w:rPr>
                    <w:rFonts w:cs="Arial" w:hAnsi="Arial" w:eastAsia="Arial" w:ascii="Arial"/>
                    <w:color w:val="FDFDFD"/>
                    <w:spacing w:val="1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Katherine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Geovanna</w:t>
                </w:r>
                <w:r>
                  <w:rPr>
                    <w:rFonts w:cs="Arial" w:hAnsi="Arial" w:eastAsia="Arial" w:ascii="Arial"/>
                    <w:color w:val="FDFDFD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Esparza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1"/>
                    <w:sz w:val="16"/>
                    <w:szCs w:val="16"/>
                  </w:rPr>
                  <w:t>Echeverría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cstorresa@utn.edu.ec" TargetMode="External"/><Relationship Id="rId8" Type="http://schemas.openxmlformats.org/officeDocument/2006/relationships/hyperlink" Target="mailto:kgesparza@utn.edu.ec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\image2.png"/><Relationship Id="rId12" Type="http://schemas.openxmlformats.org/officeDocument/2006/relationships/image" Target="media\image3.png"/><Relationship Id="rId13" Type="http://schemas.openxmlformats.org/officeDocument/2006/relationships/image" Target="media\image4.png"/><Relationship Id="rId14" Type="http://schemas.openxmlformats.org/officeDocument/2006/relationships/hyperlink" Target="http://scielo.isciii.es/scielo.php" TargetMode="External"/><Relationship Id="rId15" Type="http://schemas.openxmlformats.org/officeDocument/2006/relationships/hyperlink" Target="http://search" TargetMode="External"/><Relationship Id="rId16" Type="http://schemas.openxmlformats.org/officeDocument/2006/relationships/hyperlink" Target="http://web10.unl.edu.ar:8080/" TargetMode="External"/><Relationship Id="rId17" Type="http://schemas.openxmlformats.org/officeDocument/2006/relationships/hyperlink" Target="http://www.emjreviews.com/urology/article/urinary-incontinence-depression-" TargetMode="External"/><Relationship Id="rId18" Type="http://schemas.openxmlformats.org/officeDocument/2006/relationships/hyperlink" Target="http://scielo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